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E9" w:rsidRDefault="005764E9" w:rsidP="005764E9">
      <w:pPr>
        <w:jc w:val="right"/>
        <w:rPr>
          <w:b/>
        </w:rPr>
      </w:pPr>
      <w:r w:rsidRPr="005764E9">
        <w:rPr>
          <w:b/>
        </w:rPr>
        <w:t>УТВЕРЖДАЮ</w:t>
      </w:r>
    </w:p>
    <w:p w:rsidR="002F691E" w:rsidRPr="005764E9" w:rsidRDefault="002F691E" w:rsidP="005764E9">
      <w:pPr>
        <w:jc w:val="right"/>
        <w:rPr>
          <w:b/>
        </w:rPr>
      </w:pPr>
    </w:p>
    <w:p w:rsidR="005764E9" w:rsidRDefault="005764E9" w:rsidP="005764E9">
      <w:pPr>
        <w:jc w:val="right"/>
      </w:pPr>
      <w:r w:rsidRPr="005764E9">
        <w:t>Директор ___________________Н.А.Волкова</w:t>
      </w:r>
    </w:p>
    <w:p w:rsidR="002F691E" w:rsidRPr="005764E9" w:rsidRDefault="002F691E" w:rsidP="005764E9">
      <w:pPr>
        <w:jc w:val="right"/>
      </w:pPr>
    </w:p>
    <w:p w:rsidR="005764E9" w:rsidRPr="005764E9" w:rsidRDefault="005764E9" w:rsidP="005764E9">
      <w:pPr>
        <w:jc w:val="right"/>
      </w:pPr>
      <w:r w:rsidRPr="005764E9">
        <w:t>11 августа  2014 г.</w:t>
      </w:r>
    </w:p>
    <w:p w:rsidR="00594699" w:rsidRPr="00325D7F" w:rsidRDefault="00594699" w:rsidP="0059469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94699" w:rsidRPr="00325D7F" w:rsidRDefault="00594699" w:rsidP="0059469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94699" w:rsidRPr="001C1022" w:rsidRDefault="00594699" w:rsidP="0059469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4699" w:rsidRDefault="00594699" w:rsidP="00594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90" w:rsidRDefault="008A7490" w:rsidP="00594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90" w:rsidRDefault="008A7490" w:rsidP="00594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90" w:rsidRDefault="008A7490" w:rsidP="00594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490" w:rsidRPr="001C1022" w:rsidRDefault="008A7490" w:rsidP="00594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D7F" w:rsidRDefault="00325D7F" w:rsidP="008A7490">
      <w:pPr>
        <w:pStyle w:val="ConsPlusTitle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A7490" w:rsidRPr="008A7490" w:rsidRDefault="00DE21E9" w:rsidP="008A7490">
      <w:pPr>
        <w:pStyle w:val="ConsPlusTitle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aps/>
          <w:sz w:val="24"/>
          <w:szCs w:val="24"/>
        </w:rPr>
        <w:t>ОБРАЗОВАТЕЛЬНАЯ</w:t>
      </w:r>
      <w:r w:rsidR="008A7490" w:rsidRPr="008A7490">
        <w:rPr>
          <w:rFonts w:ascii="Times New Roman" w:hAnsi="Times New Roman" w:cs="Times New Roman"/>
          <w:caps/>
          <w:sz w:val="24"/>
          <w:szCs w:val="24"/>
        </w:rPr>
        <w:t xml:space="preserve"> ПРОГРАММА</w:t>
      </w:r>
    </w:p>
    <w:p w:rsidR="008A7490" w:rsidRPr="008A7490" w:rsidRDefault="008A7490" w:rsidP="008A7490">
      <w:pPr>
        <w:pStyle w:val="ConsPlusTitle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A7490" w:rsidRPr="008A7490" w:rsidRDefault="008A7490" w:rsidP="008A7490">
      <w:pPr>
        <w:pStyle w:val="ConsPlusTitle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7490">
        <w:rPr>
          <w:rFonts w:ascii="Times New Roman" w:hAnsi="Times New Roman" w:cs="Times New Roman"/>
          <w:caps/>
          <w:sz w:val="24"/>
          <w:szCs w:val="24"/>
        </w:rPr>
        <w:t xml:space="preserve">ПРОФЕССИОНАЛЬНОЙ ПОДГОТОВКИ ВОДИТЕЛЕЙ </w:t>
      </w:r>
    </w:p>
    <w:p w:rsidR="00594699" w:rsidRPr="008A7490" w:rsidRDefault="008A7490" w:rsidP="008A749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490">
        <w:rPr>
          <w:rFonts w:ascii="Times New Roman" w:hAnsi="Times New Roman" w:cs="Times New Roman"/>
          <w:caps/>
          <w:sz w:val="24"/>
          <w:szCs w:val="24"/>
        </w:rPr>
        <w:t>ТРАНСПОРТНЫХ СРЕДСТВ КАТЕГОРИИ «В»</w:t>
      </w:r>
    </w:p>
    <w:p w:rsidR="00594699" w:rsidRPr="008A7490" w:rsidRDefault="00594699" w:rsidP="0059469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490">
        <w:rPr>
          <w:rFonts w:ascii="Times New Roman" w:hAnsi="Times New Roman" w:cs="Times New Roman"/>
          <w:sz w:val="24"/>
          <w:szCs w:val="24"/>
        </w:rPr>
        <w:t>АВТОШКОЛЫ «ГЛАВНАЯ ДОРОГА»</w:t>
      </w:r>
    </w:p>
    <w:bookmarkEnd w:id="0"/>
    <w:p w:rsidR="00594699" w:rsidRPr="001C1022" w:rsidRDefault="00594699" w:rsidP="00594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7490" w:rsidRDefault="008A7490" w:rsidP="005946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4699" w:rsidRPr="001C1022" w:rsidRDefault="00594699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4699" w:rsidRDefault="00594699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7490" w:rsidRDefault="008A7490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D7F" w:rsidRDefault="00325D7F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D7F" w:rsidRDefault="00325D7F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D7F" w:rsidRDefault="00325D7F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7490" w:rsidRPr="001C1022" w:rsidRDefault="008A7490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4699" w:rsidRPr="00325D7F" w:rsidRDefault="00594699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D7F">
        <w:rPr>
          <w:rFonts w:ascii="Times New Roman" w:hAnsi="Times New Roman" w:cs="Times New Roman"/>
          <w:sz w:val="24"/>
          <w:szCs w:val="24"/>
        </w:rPr>
        <w:t>Ижевск 2014</w:t>
      </w:r>
    </w:p>
    <w:p w:rsidR="00A62EB5" w:rsidRPr="002F691E" w:rsidRDefault="00A62EB5" w:rsidP="00A62E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054"/>
      <w:bookmarkEnd w:id="1"/>
      <w:r w:rsidRPr="002F691E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A62EB5" w:rsidRPr="002F691E" w:rsidRDefault="00A62EB5" w:rsidP="00A62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 xml:space="preserve">Образовательная  программа профессиональной подготовки водителей транспортных средств категории "B" (далее -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3155C1">
          <w:rPr>
            <w:rFonts w:ascii="Times New Roman" w:hAnsi="Times New Roman" w:cs="Times New Roman"/>
            <w:sz w:val="22"/>
            <w:szCs w:val="22"/>
          </w:rPr>
          <w:t>1995 г</w:t>
        </w:r>
      </w:smartTag>
      <w:r w:rsidRPr="003155C1">
        <w:rPr>
          <w:rFonts w:ascii="Times New Roman" w:hAnsi="Times New Roman" w:cs="Times New Roman"/>
          <w:sz w:val="22"/>
          <w:szCs w:val="22"/>
        </w:rP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155C1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3155C1">
        <w:rPr>
          <w:rFonts w:ascii="Times New Roman" w:hAnsi="Times New Roman" w:cs="Times New Roman"/>
          <w:sz w:val="22"/>
          <w:szCs w:val="22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3155C1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3155C1">
        <w:rPr>
          <w:rFonts w:ascii="Times New Roman" w:hAnsi="Times New Roman" w:cs="Times New Roman"/>
          <w:sz w:val="22"/>
          <w:szCs w:val="22"/>
        </w:rP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3155C1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3155C1">
        <w:rPr>
          <w:rFonts w:ascii="Times New Roman" w:hAnsi="Times New Roman" w:cs="Times New Roman"/>
          <w:sz w:val="22"/>
          <w:szCs w:val="22"/>
        </w:rP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3155C1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3155C1">
        <w:rPr>
          <w:rFonts w:ascii="Times New Roman" w:hAnsi="Times New Roman" w:cs="Times New Roman"/>
          <w:sz w:val="22"/>
          <w:szCs w:val="22"/>
        </w:rP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3155C1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3155C1">
        <w:rPr>
          <w:rFonts w:ascii="Times New Roman" w:hAnsi="Times New Roman" w:cs="Times New Roman"/>
          <w:sz w:val="22"/>
          <w:szCs w:val="22"/>
        </w:rP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3155C1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3155C1">
        <w:rPr>
          <w:rFonts w:ascii="Times New Roman" w:hAnsi="Times New Roman" w:cs="Times New Roman"/>
          <w:sz w:val="22"/>
          <w:szCs w:val="22"/>
        </w:rPr>
        <w:t>., регистрационный N 29969).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В учебном плане содержится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5C1">
        <w:rPr>
          <w:rFonts w:ascii="Times New Roman" w:hAnsi="Times New Roman" w:cs="Times New Roman"/>
          <w:b/>
          <w:sz w:val="22"/>
          <w:szCs w:val="22"/>
        </w:rPr>
        <w:t>Базовый цикл включает учебные предметы: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"Основы законодательства в сфере дорожного движения";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"Психофизиологические основы деятельности водителя";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"Основы управления транспортными средствами";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"Первая помощь при дорожно-транспортном происшествии".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5C1">
        <w:rPr>
          <w:rFonts w:ascii="Times New Roman" w:hAnsi="Times New Roman" w:cs="Times New Roman"/>
          <w:b/>
          <w:sz w:val="22"/>
          <w:szCs w:val="22"/>
        </w:rPr>
        <w:t>Специальный цикл включает учебные предметы: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"Устройство и техническое обслуживание транспортных средств категории "B" как объектов управления";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"Основы управления транспортными средствами категории "B";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"Вождение транспортных средств категории "B" (с механической трансмиссией/с автоматической трансмиссией)".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5C1">
        <w:rPr>
          <w:rFonts w:ascii="Times New Roman" w:hAnsi="Times New Roman" w:cs="Times New Roman"/>
          <w:b/>
          <w:sz w:val="22"/>
          <w:szCs w:val="22"/>
        </w:rPr>
        <w:t>Профессиональный цикл включает учебные предметы: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"Организация и выполнение грузовых перевозок автомобильным транспортом";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"Организация и выполнение пассажирских перевозок автомобильным транспортом".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2EB5" w:rsidRPr="003155C1" w:rsidRDefault="00DE21E9" w:rsidP="00A62E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П</w:t>
      </w:r>
      <w:r w:rsidR="00A62EB5" w:rsidRPr="003155C1">
        <w:rPr>
          <w:rFonts w:ascii="Times New Roman" w:hAnsi="Times New Roman" w:cs="Times New Roman"/>
          <w:sz w:val="22"/>
          <w:szCs w:val="22"/>
        </w:rPr>
        <w:t>рограмма учебных предметов раскрывает рекомендуемую последовательность изучения разделов и тем, а также распределение учебных часов по разделам и темам.</w:t>
      </w:r>
    </w:p>
    <w:p w:rsidR="00A62EB5" w:rsidRPr="003155C1" w:rsidRDefault="00A62EB5" w:rsidP="00A62E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A62EB5" w:rsidRPr="003155C1" w:rsidRDefault="00A62EB5" w:rsidP="00A62E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 xml:space="preserve">Условия реализации </w:t>
      </w:r>
      <w:r w:rsidR="00DE21E9" w:rsidRPr="003155C1">
        <w:rPr>
          <w:rFonts w:ascii="Times New Roman" w:hAnsi="Times New Roman" w:cs="Times New Roman"/>
          <w:sz w:val="22"/>
          <w:szCs w:val="22"/>
        </w:rPr>
        <w:t>П</w:t>
      </w:r>
      <w:r w:rsidRPr="003155C1">
        <w:rPr>
          <w:rFonts w:ascii="Times New Roman" w:hAnsi="Times New Roman" w:cs="Times New Roman"/>
          <w:sz w:val="22"/>
          <w:szCs w:val="22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DE21E9" w:rsidRPr="003155C1">
        <w:rPr>
          <w:rFonts w:ascii="Times New Roman" w:hAnsi="Times New Roman" w:cs="Times New Roman"/>
          <w:sz w:val="22"/>
          <w:szCs w:val="22"/>
        </w:rPr>
        <w:t>П</w:t>
      </w:r>
      <w:r w:rsidRPr="003155C1">
        <w:rPr>
          <w:rFonts w:ascii="Times New Roman" w:hAnsi="Times New Roman" w:cs="Times New Roman"/>
          <w:sz w:val="22"/>
          <w:szCs w:val="22"/>
        </w:rPr>
        <w:t>рограммы.</w:t>
      </w:r>
    </w:p>
    <w:p w:rsidR="00E55E51" w:rsidRPr="003155C1" w:rsidRDefault="00E55E51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A62EB5" w:rsidRPr="003155C1" w:rsidRDefault="00DE21E9" w:rsidP="00AD5BE3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П</w:t>
      </w:r>
      <w:r w:rsidR="00AD5BE3" w:rsidRPr="003155C1">
        <w:rPr>
          <w:rFonts w:ascii="Times New Roman" w:hAnsi="Times New Roman" w:cs="Times New Roman"/>
          <w:sz w:val="22"/>
          <w:szCs w:val="22"/>
        </w:rPr>
        <w:t>рограмма может быть использована для профессиональной подготовки граждан достигших возраста 16 лет и 9 месяцев.</w:t>
      </w:r>
    </w:p>
    <w:p w:rsidR="003155C1" w:rsidRDefault="003155C1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94699" w:rsidRPr="002F691E" w:rsidRDefault="00A62EB5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691E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594699" w:rsidRPr="002F6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691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A62EB5" w:rsidRPr="002F691E" w:rsidRDefault="00A62EB5" w:rsidP="0059469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8A7490" w:rsidRPr="002F691E" w:rsidTr="003155C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490" w:rsidRPr="002F691E" w:rsidRDefault="008A7490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490" w:rsidRPr="002F691E" w:rsidRDefault="008A7490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7490" w:rsidRPr="002F691E" w:rsidTr="003155C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490" w:rsidRPr="002F691E" w:rsidRDefault="008A7490" w:rsidP="008D7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490" w:rsidRPr="002F691E" w:rsidRDefault="008A7490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490" w:rsidRPr="002F691E" w:rsidRDefault="008A7490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A7490" w:rsidRPr="002F691E" w:rsidTr="003155C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490" w:rsidRPr="002F691E" w:rsidRDefault="008A7490" w:rsidP="008D7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490" w:rsidRPr="002F691E" w:rsidRDefault="008A7490" w:rsidP="008D7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490" w:rsidRPr="002F691E" w:rsidRDefault="008A7490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490" w:rsidRPr="002F691E" w:rsidRDefault="008A7490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A7490" w:rsidRPr="002F691E" w:rsidTr="003155C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490" w:rsidRPr="002F691E" w:rsidRDefault="008A7490" w:rsidP="008D730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DE21E9" w:rsidRPr="002F691E" w:rsidTr="00315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21E9" w:rsidRPr="002F691E" w:rsidTr="00315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1E9" w:rsidRPr="002F691E" w:rsidTr="00315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315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21E9" w:rsidRPr="002F691E" w:rsidTr="003155C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DE21E9" w:rsidRPr="002F691E" w:rsidTr="00315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315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1E9" w:rsidRPr="002F691E" w:rsidTr="00315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 (1*)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DE21E9" w:rsidRPr="002F691E" w:rsidTr="003155C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DE21E9" w:rsidRPr="002F691E" w:rsidTr="00315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315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3155C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DE21E9" w:rsidRPr="002F691E" w:rsidTr="00315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9A0B37">
            <w:r w:rsidRPr="002F691E">
              <w:t>4</w:t>
            </w:r>
            <w:r w:rsidRPr="002F691E">
              <w:tab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9A0B37">
            <w:r w:rsidRPr="002F691E">
              <w:t>2</w:t>
            </w:r>
            <w:r w:rsidRPr="002F691E">
              <w:tab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9A0B37">
            <w:r w:rsidRPr="002F691E">
              <w:t>2</w:t>
            </w:r>
          </w:p>
        </w:tc>
      </w:tr>
      <w:tr w:rsidR="00DE21E9" w:rsidRPr="002F691E" w:rsidTr="003155C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8D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9A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9A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9A0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:rsidR="00594699" w:rsidRPr="002F691E" w:rsidRDefault="00594699" w:rsidP="00594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7304" w:rsidRPr="003155C1" w:rsidRDefault="008D7304" w:rsidP="008D730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056"/>
      <w:bookmarkEnd w:id="2"/>
      <w:r w:rsidRPr="003155C1">
        <w:rPr>
          <w:rFonts w:ascii="Times New Roman" w:hAnsi="Times New Roman" w:cs="Times New Roman"/>
          <w:sz w:val="22"/>
          <w:szCs w:val="22"/>
        </w:rPr>
        <w:t>1*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594699" w:rsidRPr="003155C1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7304" w:rsidRPr="002F691E" w:rsidRDefault="008D7304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69123D" w:rsidP="00DE21E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64"/>
      <w:bookmarkStart w:id="4" w:name="Par1116"/>
      <w:bookmarkEnd w:id="3"/>
      <w:bookmarkEnd w:id="4"/>
      <w:r w:rsidRPr="002F691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DE21E9" w:rsidRPr="002F691E">
        <w:rPr>
          <w:rFonts w:ascii="Times New Roman" w:hAnsi="Times New Roman" w:cs="Times New Roman"/>
          <w:b/>
          <w:sz w:val="24"/>
          <w:szCs w:val="24"/>
        </w:rPr>
        <w:t>. РАБОЧИЕ ПРОГРАММЫ УЧЕБНЫХ ПРЕДМЕТОВ</w:t>
      </w:r>
    </w:p>
    <w:p w:rsidR="00DE21E9" w:rsidRPr="002F691E" w:rsidRDefault="00DE21E9" w:rsidP="00DE21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69123D" w:rsidP="00DE21E9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118"/>
      <w:bookmarkEnd w:id="5"/>
      <w:r w:rsidRPr="002F691E">
        <w:rPr>
          <w:rFonts w:ascii="Times New Roman" w:hAnsi="Times New Roman" w:cs="Times New Roman"/>
          <w:b/>
          <w:sz w:val="24"/>
          <w:szCs w:val="24"/>
        </w:rPr>
        <w:t>3.1. БАЗОВЫЙ ЦИКЛ ПРОГРАММЫ.</w:t>
      </w:r>
    </w:p>
    <w:p w:rsidR="00DE21E9" w:rsidRPr="002F691E" w:rsidRDefault="00DE21E9" w:rsidP="00DE21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6" w:name="Par1120"/>
      <w:bookmarkEnd w:id="6"/>
      <w:r w:rsidRPr="002F691E">
        <w:rPr>
          <w:rFonts w:ascii="Times New Roman" w:hAnsi="Times New Roman" w:cs="Times New Roman"/>
          <w:b/>
          <w:sz w:val="24"/>
          <w:szCs w:val="24"/>
        </w:rPr>
        <w:t>3.1.1. Учебный предмет "Основы законодательства в сфере дорожного движения".</w:t>
      </w:r>
    </w:p>
    <w:p w:rsidR="00DE21E9" w:rsidRPr="003155C1" w:rsidRDefault="00DE21E9" w:rsidP="00DE21E9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sz w:val="22"/>
          <w:szCs w:val="22"/>
        </w:rPr>
      </w:pPr>
      <w:bookmarkStart w:id="7" w:name="Par1122"/>
      <w:bookmarkEnd w:id="7"/>
      <w:r w:rsidRPr="003155C1">
        <w:rPr>
          <w:rFonts w:ascii="Times New Roman" w:hAnsi="Times New Roman" w:cs="Times New Roman"/>
          <w:sz w:val="22"/>
          <w:szCs w:val="22"/>
        </w:rPr>
        <w:t>Распределение учебных часов по разделам и темам</w:t>
      </w:r>
    </w:p>
    <w:p w:rsidR="00DE21E9" w:rsidRPr="003155C1" w:rsidRDefault="00DE21E9" w:rsidP="00DE21E9">
      <w:pPr>
        <w:pStyle w:val="ConsPlusNormal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E21E9" w:rsidRPr="003155C1" w:rsidRDefault="00DE21E9" w:rsidP="00DE21E9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3155C1">
        <w:rPr>
          <w:rFonts w:ascii="Times New Roman" w:hAnsi="Times New Roman" w:cs="Times New Roman"/>
          <w:sz w:val="22"/>
          <w:szCs w:val="22"/>
        </w:rPr>
        <w:t>Таблица 2</w:t>
      </w:r>
    </w:p>
    <w:p w:rsidR="00DE21E9" w:rsidRPr="003155C1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025"/>
        <w:gridCol w:w="1571"/>
        <w:gridCol w:w="1576"/>
      </w:tblGrid>
      <w:tr w:rsidR="00DE21E9" w:rsidRPr="003155C1" w:rsidTr="00DE21E9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E21E9" w:rsidRPr="003155C1" w:rsidTr="00DE21E9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E21E9" w:rsidRPr="003155C1" w:rsidTr="003155C1">
        <w:trPr>
          <w:trHeight w:val="229"/>
        </w:trPr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DE21E9" w:rsidRPr="003155C1" w:rsidTr="00DE21E9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8" w:name="Par1132"/>
            <w:bookmarkEnd w:id="8"/>
            <w:r w:rsidRPr="003155C1">
              <w:rPr>
                <w:rFonts w:ascii="Times New Roman" w:hAnsi="Times New Roman" w:cs="Times New Roman"/>
              </w:rPr>
              <w:t>Законодательство в сфере дорожного движения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-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-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-</w:t>
            </w:r>
          </w:p>
        </w:tc>
      </w:tr>
      <w:tr w:rsidR="00DE21E9" w:rsidRPr="003155C1" w:rsidTr="00DE21E9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9" w:name="Par1145"/>
            <w:bookmarkEnd w:id="9"/>
            <w:r w:rsidRPr="003155C1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-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-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-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-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-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4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4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-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-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-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12</w:t>
            </w:r>
          </w:p>
        </w:tc>
      </w:tr>
      <w:tr w:rsidR="00DE21E9" w:rsidRPr="003155C1" w:rsidTr="00DE21E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3155C1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55C1">
              <w:rPr>
                <w:rFonts w:ascii="Times New Roman" w:hAnsi="Times New Roman" w:cs="Times New Roman"/>
              </w:rPr>
              <w:t>12</w:t>
            </w:r>
          </w:p>
        </w:tc>
      </w:tr>
    </w:tbl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0" w:name="Par1203"/>
      <w:bookmarkEnd w:id="10"/>
    </w:p>
    <w:p w:rsidR="00DE21E9" w:rsidRPr="002F691E" w:rsidRDefault="00DE21E9" w:rsidP="00DE21E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lastRenderedPageBreak/>
        <w:t>3.1.1.1. Законодательство в сфере дорожного движения.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1" w:name="Par1207"/>
      <w:bookmarkEnd w:id="11"/>
      <w:r w:rsidRPr="002F691E">
        <w:rPr>
          <w:rFonts w:ascii="Times New Roman" w:hAnsi="Times New Roman" w:cs="Times New Roman"/>
          <w:b/>
          <w:sz w:val="24"/>
          <w:szCs w:val="24"/>
        </w:rPr>
        <w:t>3.1.1.2. Правила дорожного движения.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  <w:r w:rsidRPr="002F691E">
        <w:rPr>
          <w:rFonts w:ascii="Times New Roman" w:hAnsi="Times New Roman" w:cs="Times New Roman"/>
          <w:sz w:val="24"/>
          <w:szCs w:val="24"/>
        </w:rPr>
        <w:t>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Обязанности участников дорожного движения</w:t>
      </w:r>
      <w:r w:rsidRPr="002F691E">
        <w:rPr>
          <w:rFonts w:ascii="Times New Roman" w:hAnsi="Times New Roman" w:cs="Times New Roman"/>
          <w:sz w:val="24"/>
          <w:szCs w:val="24"/>
        </w:rPr>
        <w:t xml:space="preserve">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Дорожные знаки</w:t>
      </w:r>
      <w:r w:rsidRPr="002F691E">
        <w:rPr>
          <w:rFonts w:ascii="Times New Roman" w:hAnsi="Times New Roman" w:cs="Times New Roman"/>
          <w:sz w:val="24"/>
          <w:szCs w:val="24"/>
        </w:rPr>
        <w:t>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Дорожная разметка</w:t>
      </w:r>
      <w:r w:rsidRPr="002F691E">
        <w:rPr>
          <w:rFonts w:ascii="Times New Roman" w:hAnsi="Times New Roman" w:cs="Times New Roman"/>
          <w:sz w:val="24"/>
          <w:szCs w:val="24"/>
        </w:rPr>
        <w:t xml:space="preserve">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Порядок движения и расположение транспортных средств на проезжей части</w:t>
      </w:r>
      <w:r w:rsidRPr="002F691E">
        <w:rPr>
          <w:rFonts w:ascii="Times New Roman" w:hAnsi="Times New Roman" w:cs="Times New Roman"/>
          <w:sz w:val="24"/>
          <w:szCs w:val="24"/>
        </w:rPr>
        <w:t xml:space="preserve">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Остановка и стоянка транспортных средств</w:t>
      </w:r>
      <w:r w:rsidRPr="002F691E">
        <w:rPr>
          <w:rFonts w:ascii="Times New Roman" w:hAnsi="Times New Roman" w:cs="Times New Roman"/>
          <w:sz w:val="24"/>
          <w:szCs w:val="24"/>
        </w:rPr>
        <w:t>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Регулирование дорожного движения</w:t>
      </w:r>
      <w:r w:rsidRPr="002F691E">
        <w:rPr>
          <w:rFonts w:ascii="Times New Roman" w:hAnsi="Times New Roman" w:cs="Times New Roman"/>
          <w:sz w:val="24"/>
          <w:szCs w:val="24"/>
        </w:rPr>
        <w:t>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Проезд перекрестков</w:t>
      </w:r>
      <w:r w:rsidRPr="002F691E">
        <w:rPr>
          <w:rFonts w:ascii="Times New Roman" w:hAnsi="Times New Roman" w:cs="Times New Roman"/>
          <w:sz w:val="24"/>
          <w:szCs w:val="24"/>
        </w:rPr>
        <w:t>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Проезд пешеходных переходов, мест остановок маршрутных транспортных средств и железнодорожных переездов</w:t>
      </w:r>
      <w:r w:rsidRPr="002F691E">
        <w:rPr>
          <w:rFonts w:ascii="Times New Roman" w:hAnsi="Times New Roman" w:cs="Times New Roman"/>
          <w:sz w:val="24"/>
          <w:szCs w:val="24"/>
        </w:rPr>
        <w:t xml:space="preserve">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Порядок использования внешних световых приборов и звуковых сигналов</w:t>
      </w:r>
      <w:r w:rsidRPr="002F691E">
        <w:rPr>
          <w:rFonts w:ascii="Times New Roman" w:hAnsi="Times New Roman" w:cs="Times New Roman"/>
          <w:sz w:val="24"/>
          <w:szCs w:val="24"/>
        </w:rPr>
        <w:t>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Буксировка транспортных средств, перевозка людей и грузов</w:t>
      </w:r>
      <w:r w:rsidRPr="002F691E">
        <w:rPr>
          <w:rFonts w:ascii="Times New Roman" w:hAnsi="Times New Roman" w:cs="Times New Roman"/>
          <w:sz w:val="24"/>
          <w:szCs w:val="24"/>
        </w:rPr>
        <w:t>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2" w:name="Par1221"/>
      <w:bookmarkEnd w:id="12"/>
      <w:r w:rsidRPr="002F691E">
        <w:rPr>
          <w:rFonts w:ascii="Times New Roman" w:hAnsi="Times New Roman" w:cs="Times New Roman"/>
          <w:b/>
          <w:sz w:val="24"/>
          <w:szCs w:val="24"/>
        </w:rPr>
        <w:t>3.1.2. Учебный предмет "Психофизиологические основы деятельности водителя".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3" w:name="Par1223"/>
      <w:bookmarkEnd w:id="13"/>
      <w:r w:rsidRPr="002F691E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DE21E9" w:rsidRPr="002F691E" w:rsidRDefault="00DE21E9" w:rsidP="00DE2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Таблица 3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3"/>
        <w:gridCol w:w="1102"/>
        <w:gridCol w:w="1741"/>
        <w:gridCol w:w="1633"/>
      </w:tblGrid>
      <w:tr w:rsidR="00DE21E9" w:rsidRPr="002F691E" w:rsidTr="00DE21E9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21E9" w:rsidRPr="002F691E" w:rsidTr="00DE21E9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E21E9" w:rsidRPr="002F691E" w:rsidTr="00DE21E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1E9" w:rsidRPr="002F691E" w:rsidTr="00DE21E9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Познавательные функции, системы восприятия и психомоторные навыки</w:t>
      </w:r>
      <w:r w:rsidRPr="002F691E">
        <w:rPr>
          <w:rFonts w:ascii="Times New Roman" w:hAnsi="Times New Roman" w:cs="Times New Roman"/>
          <w:sz w:val="24"/>
          <w:szCs w:val="24"/>
        </w:rPr>
        <w:t>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Этические основы деятельности водителя</w:t>
      </w:r>
      <w:r w:rsidRPr="002F691E">
        <w:rPr>
          <w:rFonts w:ascii="Times New Roman" w:hAnsi="Times New Roman" w:cs="Times New Roman"/>
          <w:sz w:val="24"/>
          <w:szCs w:val="24"/>
        </w:rPr>
        <w:t>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Основы эффективного общения</w:t>
      </w:r>
      <w:r w:rsidRPr="002F691E">
        <w:rPr>
          <w:rFonts w:ascii="Times New Roman" w:hAnsi="Times New Roman" w:cs="Times New Roman"/>
          <w:sz w:val="24"/>
          <w:szCs w:val="24"/>
        </w:rPr>
        <w:t>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Эмоциональные состояния и профилактика конфликтов</w:t>
      </w:r>
      <w:r w:rsidRPr="002F691E">
        <w:rPr>
          <w:rFonts w:ascii="Times New Roman" w:hAnsi="Times New Roman" w:cs="Times New Roman"/>
          <w:sz w:val="24"/>
          <w:szCs w:val="24"/>
        </w:rPr>
        <w:t xml:space="preserve">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Саморегуляция и профилактика конфликтов</w:t>
      </w:r>
      <w:r w:rsidRPr="002F691E">
        <w:rPr>
          <w:rFonts w:ascii="Times New Roman" w:hAnsi="Times New Roman" w:cs="Times New Roman"/>
          <w:sz w:val="24"/>
          <w:szCs w:val="24"/>
        </w:rPr>
        <w:t>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4" w:name="Par1263"/>
      <w:bookmarkEnd w:id="14"/>
      <w:r w:rsidRPr="002F691E">
        <w:rPr>
          <w:rFonts w:ascii="Times New Roman" w:hAnsi="Times New Roman" w:cs="Times New Roman"/>
          <w:b/>
          <w:sz w:val="24"/>
          <w:szCs w:val="24"/>
        </w:rPr>
        <w:t>3.1.3. Учебный предмет "Основы управления транспортными средствами".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5" w:name="Par1265"/>
      <w:bookmarkEnd w:id="15"/>
      <w:r w:rsidRPr="002F691E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DE21E9" w:rsidRPr="002F691E" w:rsidRDefault="00DE21E9" w:rsidP="00DE21E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DE21E9" w:rsidRPr="002F691E" w:rsidSect="003155C1">
          <w:footerReference w:type="default" r:id="rId7"/>
          <w:pgSz w:w="11906" w:h="16838"/>
          <w:pgMar w:top="1134" w:right="851" w:bottom="1134" w:left="1701" w:header="0" w:footer="0" w:gutter="0"/>
          <w:cols w:space="720"/>
          <w:noEndnote/>
          <w:docGrid w:linePitch="326"/>
        </w:sectPr>
      </w:pPr>
    </w:p>
    <w:p w:rsidR="00DE21E9" w:rsidRPr="002F691E" w:rsidRDefault="00DE21E9" w:rsidP="00DE2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Таблица 4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1"/>
        <w:gridCol w:w="1039"/>
        <w:gridCol w:w="1743"/>
        <w:gridCol w:w="1908"/>
      </w:tblGrid>
      <w:tr w:rsidR="00DE21E9" w:rsidRPr="002F691E" w:rsidTr="003155C1"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21E9" w:rsidRPr="002F691E" w:rsidTr="003155C1">
        <w:tc>
          <w:tcPr>
            <w:tcW w:w="4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E21E9" w:rsidRPr="002F691E" w:rsidTr="003155C1">
        <w:tc>
          <w:tcPr>
            <w:tcW w:w="4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E21E9" w:rsidRPr="002F691E" w:rsidTr="003155C1"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3155C1">
        <w:tc>
          <w:tcPr>
            <w:tcW w:w="4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3155C1">
        <w:tc>
          <w:tcPr>
            <w:tcW w:w="4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3155C1">
        <w:tc>
          <w:tcPr>
            <w:tcW w:w="4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3155C1">
        <w:tc>
          <w:tcPr>
            <w:tcW w:w="4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3155C1"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3155C1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E21E9" w:rsidRPr="002F691E" w:rsidSect="00DE21E9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Дорожное движение</w:t>
      </w:r>
      <w:r w:rsidRPr="002F691E">
        <w:rPr>
          <w:rFonts w:ascii="Times New Roman" w:hAnsi="Times New Roman" w:cs="Times New Roman"/>
          <w:sz w:val="24"/>
          <w:szCs w:val="24"/>
        </w:rPr>
        <w:t>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Профессиональная надежность водителя</w:t>
      </w:r>
      <w:r w:rsidRPr="002F691E">
        <w:rPr>
          <w:rFonts w:ascii="Times New Roman" w:hAnsi="Times New Roman" w:cs="Times New Roman"/>
          <w:sz w:val="24"/>
          <w:szCs w:val="24"/>
        </w:rPr>
        <w:t>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Влияние свойств транспортного средства на эффективность и безопасность управления</w:t>
      </w:r>
      <w:r w:rsidRPr="002F691E">
        <w:rPr>
          <w:rFonts w:ascii="Times New Roman" w:hAnsi="Times New Roman" w:cs="Times New Roman"/>
          <w:sz w:val="24"/>
          <w:szCs w:val="24"/>
        </w:rPr>
        <w:t>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Дорожные условия и безопасность движения</w:t>
      </w:r>
      <w:r w:rsidRPr="002F691E">
        <w:rPr>
          <w:rFonts w:ascii="Times New Roman" w:hAnsi="Times New Roman" w:cs="Times New Roman"/>
          <w:sz w:val="24"/>
          <w:szCs w:val="24"/>
        </w:rPr>
        <w:t xml:space="preserve">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Принципы эффективного и безопасного управления транспортным средством</w:t>
      </w:r>
      <w:r w:rsidRPr="002F691E">
        <w:rPr>
          <w:rFonts w:ascii="Times New Roman" w:hAnsi="Times New Roman" w:cs="Times New Roman"/>
          <w:sz w:val="24"/>
          <w:szCs w:val="24"/>
        </w:rPr>
        <w:t>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наиболее уязвимых участников дорожного движения</w:t>
      </w:r>
      <w:r w:rsidRPr="002F691E">
        <w:rPr>
          <w:rFonts w:ascii="Times New Roman" w:hAnsi="Times New Roman" w:cs="Times New Roman"/>
          <w:sz w:val="24"/>
          <w:szCs w:val="24"/>
        </w:rPr>
        <w:t>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1311"/>
      <w:bookmarkEnd w:id="16"/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lastRenderedPageBreak/>
        <w:t>3.1.4. Учебный предмет "Первая помощь при дорожно-транспортном происшествии".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7" w:name="Par1313"/>
      <w:bookmarkEnd w:id="17"/>
      <w:r w:rsidRPr="002F691E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DE21E9" w:rsidRPr="002F691E" w:rsidRDefault="00DE21E9" w:rsidP="00DE2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Таблица 5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1"/>
        <w:gridCol w:w="1189"/>
        <w:gridCol w:w="2004"/>
        <w:gridCol w:w="2045"/>
      </w:tblGrid>
      <w:tr w:rsidR="00DE21E9" w:rsidRPr="002F691E" w:rsidTr="00DE21E9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21E9" w:rsidRPr="002F691E" w:rsidTr="00DE21E9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E21E9" w:rsidRPr="002F691E" w:rsidTr="00DE21E9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E21E9" w:rsidRPr="002F691E" w:rsidTr="00DE21E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DE21E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DE21E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1E9" w:rsidRPr="002F691E" w:rsidTr="00DE21E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Организационно-правовые аспекты оказания первой помощи:</w:t>
      </w:r>
      <w:r w:rsidRPr="002F691E">
        <w:rPr>
          <w:rFonts w:ascii="Times New Roman" w:hAnsi="Times New Roman" w:cs="Times New Roman"/>
          <w:sz w:val="24"/>
          <w:szCs w:val="24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Оказание первой помощи при отсутствии сознания, остановке дыхания и кровообращения: основные признаки жизни у пострадавшего</w:t>
      </w:r>
      <w:r w:rsidRPr="002F691E">
        <w:rPr>
          <w:rFonts w:ascii="Times New Roman" w:hAnsi="Times New Roman" w:cs="Times New Roman"/>
          <w:sz w:val="24"/>
          <w:szCs w:val="24"/>
        </w:rPr>
        <w:t xml:space="preserve">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Практическое занятие:</w:t>
      </w:r>
      <w:r w:rsidRPr="002F691E">
        <w:rPr>
          <w:rFonts w:ascii="Times New Roman" w:hAnsi="Times New Roman" w:cs="Times New Roman"/>
          <w:sz w:val="24"/>
          <w:szCs w:val="24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Оказание первой помощи при наружных кровотечениях и травмах</w:t>
      </w:r>
      <w:r w:rsidRPr="002F691E">
        <w:rPr>
          <w:rFonts w:ascii="Times New Roman" w:hAnsi="Times New Roman" w:cs="Times New Roman"/>
          <w:sz w:val="24"/>
          <w:szCs w:val="24"/>
        </w:rPr>
        <w:t>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  <w:r w:rsidRPr="002F691E">
        <w:rPr>
          <w:rFonts w:ascii="Times New Roman" w:hAnsi="Times New Roman" w:cs="Times New Roman"/>
          <w:sz w:val="24"/>
          <w:szCs w:val="24"/>
        </w:rPr>
        <w:t xml:space="preserve">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Оказание первой помощи при прочих состояниях, транспортировка пострадавших в дорожно-транспортном происшествии</w:t>
      </w:r>
      <w:r w:rsidRPr="002F691E">
        <w:rPr>
          <w:rFonts w:ascii="Times New Roman" w:hAnsi="Times New Roman" w:cs="Times New Roman"/>
          <w:sz w:val="24"/>
          <w:szCs w:val="24"/>
        </w:rPr>
        <w:t>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  <w:r w:rsidRPr="002F691E">
        <w:rPr>
          <w:rFonts w:ascii="Times New Roman" w:hAnsi="Times New Roman" w:cs="Times New Roman"/>
          <w:sz w:val="24"/>
          <w:szCs w:val="24"/>
        </w:rPr>
        <w:t>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352"/>
      <w:bookmarkEnd w:id="18"/>
    </w:p>
    <w:p w:rsidR="00DE21E9" w:rsidRPr="002F691E" w:rsidRDefault="00DE21E9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21E9" w:rsidRDefault="00DE21E9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55C1" w:rsidRPr="002F691E" w:rsidRDefault="003155C1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3155C1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lastRenderedPageBreak/>
        <w:t>3.2. СПЕЦИАЛЬНЫЙ ЦИКЛ  ПРОГРАММЫ.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9" w:name="Par1354"/>
      <w:bookmarkEnd w:id="19"/>
      <w:r w:rsidRPr="002F691E">
        <w:rPr>
          <w:rFonts w:ascii="Times New Roman" w:hAnsi="Times New Roman" w:cs="Times New Roman"/>
          <w:b/>
          <w:sz w:val="24"/>
          <w:szCs w:val="24"/>
        </w:rPr>
        <w:t>3.2.1. Учебный предмет "Устройство и техническое обслуживание транспортных средств категории "B" как объектов управления".</w:t>
      </w:r>
    </w:p>
    <w:p w:rsidR="00DE21E9" w:rsidRPr="002F691E" w:rsidRDefault="00DE21E9" w:rsidP="00DE21E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0" w:name="Par1356"/>
      <w:bookmarkEnd w:id="20"/>
      <w:r w:rsidRPr="002F691E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DE21E9" w:rsidRPr="002F691E" w:rsidRDefault="00DE21E9" w:rsidP="00315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Таблица 6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0"/>
        <w:gridCol w:w="1062"/>
        <w:gridCol w:w="1704"/>
        <w:gridCol w:w="1693"/>
      </w:tblGrid>
      <w:tr w:rsidR="00DE21E9" w:rsidRPr="002F691E" w:rsidTr="00DE21E9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21E9" w:rsidRPr="002F691E" w:rsidTr="00DE21E9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E21E9" w:rsidRPr="002F691E" w:rsidTr="00DE21E9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E21E9" w:rsidRPr="002F691E" w:rsidTr="00DE21E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366"/>
            <w:bookmarkEnd w:id="21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11"/>
            <w:bookmarkEnd w:id="22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DE21E9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&lt;1&gt; Практическое занятие проводится на учебном транспортном средстве.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3" w:name="Par1436"/>
      <w:bookmarkEnd w:id="23"/>
      <w:r w:rsidRPr="002F691E">
        <w:rPr>
          <w:rFonts w:ascii="Times New Roman" w:hAnsi="Times New Roman" w:cs="Times New Roman"/>
          <w:b/>
          <w:sz w:val="24"/>
          <w:szCs w:val="24"/>
        </w:rPr>
        <w:t>3.2.1.1. Устройство транспортных средств.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Общее устройство транспортных средств категории "B":</w:t>
      </w:r>
      <w:r w:rsidRPr="002F691E"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Кузов автомобиля, рабочее место водителя, системы пассивной безопасности</w:t>
      </w:r>
      <w:r w:rsidRPr="002F691E">
        <w:rPr>
          <w:rFonts w:ascii="Times New Roman" w:hAnsi="Times New Roman" w:cs="Times New Roman"/>
          <w:sz w:val="24"/>
          <w:szCs w:val="24"/>
        </w:rPr>
        <w:t>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Общее устройство и работа двигателя</w:t>
      </w:r>
      <w:r w:rsidRPr="002F691E">
        <w:rPr>
          <w:rFonts w:ascii="Times New Roman" w:hAnsi="Times New Roman" w:cs="Times New Roman"/>
          <w:sz w:val="24"/>
          <w:szCs w:val="24"/>
        </w:rPr>
        <w:t>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Общее устройство трансмиссии</w:t>
      </w:r>
      <w:r w:rsidRPr="002F691E">
        <w:rPr>
          <w:rFonts w:ascii="Times New Roman" w:hAnsi="Times New Roman" w:cs="Times New Roman"/>
          <w:sz w:val="24"/>
          <w:szCs w:val="24"/>
        </w:rPr>
        <w:t xml:space="preserve">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Назначение и состав ходовой части</w:t>
      </w:r>
      <w:r w:rsidRPr="002F691E">
        <w:rPr>
          <w:rFonts w:ascii="Times New Roman" w:hAnsi="Times New Roman" w:cs="Times New Roman"/>
          <w:sz w:val="24"/>
          <w:szCs w:val="24"/>
        </w:rPr>
        <w:t>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Общее устройство и принцип работы тормозных систем</w:t>
      </w:r>
      <w:r w:rsidRPr="002F691E">
        <w:rPr>
          <w:rFonts w:ascii="Times New Roman" w:hAnsi="Times New Roman" w:cs="Times New Roman"/>
          <w:sz w:val="24"/>
          <w:szCs w:val="24"/>
        </w:rPr>
        <w:t>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Общее устройство и принцип работы системы рулевого управления</w:t>
      </w:r>
      <w:r w:rsidRPr="002F691E">
        <w:rPr>
          <w:rFonts w:ascii="Times New Roman" w:hAnsi="Times New Roman" w:cs="Times New Roman"/>
          <w:sz w:val="24"/>
          <w:szCs w:val="24"/>
        </w:rPr>
        <w:t>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Электронные системы помощи водителю</w:t>
      </w:r>
      <w:r w:rsidRPr="002F691E">
        <w:rPr>
          <w:rFonts w:ascii="Times New Roman" w:hAnsi="Times New Roman" w:cs="Times New Roman"/>
          <w:sz w:val="24"/>
          <w:szCs w:val="24"/>
        </w:rPr>
        <w:t>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Общее устройство прицепов и тягово-сцепных устройств:</w:t>
      </w:r>
      <w:r w:rsidRPr="002F691E">
        <w:rPr>
          <w:rFonts w:ascii="Times New Roman" w:hAnsi="Times New Roman" w:cs="Times New Roman"/>
          <w:sz w:val="24"/>
          <w:szCs w:val="24"/>
        </w:rPr>
        <w:t xml:space="preserve">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4" w:name="Par1448"/>
      <w:bookmarkEnd w:id="24"/>
      <w:r w:rsidRPr="002F691E">
        <w:rPr>
          <w:rFonts w:ascii="Times New Roman" w:hAnsi="Times New Roman" w:cs="Times New Roman"/>
          <w:b/>
          <w:sz w:val="24"/>
          <w:szCs w:val="24"/>
        </w:rPr>
        <w:t>3.2.1.2. Техническое обслуживание.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Система технического обслуживания</w:t>
      </w:r>
      <w:r w:rsidRPr="002F691E">
        <w:rPr>
          <w:rFonts w:ascii="Times New Roman" w:hAnsi="Times New Roman" w:cs="Times New Roman"/>
          <w:sz w:val="24"/>
          <w:szCs w:val="24"/>
        </w:rPr>
        <w:t>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Меры безопасности и защиты окружающей природной среды при эксплуатации транспортного средства</w:t>
      </w:r>
      <w:r w:rsidRPr="002F691E">
        <w:rPr>
          <w:rFonts w:ascii="Times New Roman" w:hAnsi="Times New Roman" w:cs="Times New Roman"/>
          <w:sz w:val="24"/>
          <w:szCs w:val="24"/>
        </w:rPr>
        <w:t>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Устранение неисправностей:</w:t>
      </w:r>
      <w:r w:rsidRPr="002F691E">
        <w:rPr>
          <w:rFonts w:ascii="Times New Roman" w:hAnsi="Times New Roman" w:cs="Times New Roman"/>
          <w:sz w:val="24"/>
          <w:szCs w:val="24"/>
        </w:rPr>
        <w:t xml:space="preserve">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DE21E9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Pr="002F691E" w:rsidRDefault="003155C1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5" w:name="Par1453"/>
      <w:bookmarkEnd w:id="25"/>
      <w:r w:rsidRPr="002F691E">
        <w:rPr>
          <w:rFonts w:ascii="Times New Roman" w:hAnsi="Times New Roman" w:cs="Times New Roman"/>
          <w:b/>
          <w:sz w:val="24"/>
          <w:szCs w:val="24"/>
        </w:rPr>
        <w:lastRenderedPageBreak/>
        <w:t>3.2.2. Учебный предмет "Основы управления транспортными средствами категории "B".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6" w:name="Par1455"/>
      <w:bookmarkEnd w:id="26"/>
      <w:r w:rsidRPr="002F691E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DE21E9" w:rsidRPr="002F691E" w:rsidRDefault="00DE21E9" w:rsidP="00DE2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Таблица 7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7"/>
        <w:gridCol w:w="1024"/>
        <w:gridCol w:w="1864"/>
        <w:gridCol w:w="1864"/>
      </w:tblGrid>
      <w:tr w:rsidR="00DE21E9" w:rsidRPr="002F691E" w:rsidTr="00DE21E9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21E9" w:rsidRPr="002F691E" w:rsidTr="00DE21E9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E21E9" w:rsidRPr="002F691E" w:rsidTr="00DE21E9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E21E9" w:rsidRPr="002F691E" w:rsidTr="00DE21E9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DE21E9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DE21E9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Приемы управления транспортным средством</w:t>
      </w:r>
      <w:r w:rsidRPr="002F691E">
        <w:rPr>
          <w:rFonts w:ascii="Times New Roman" w:hAnsi="Times New Roman" w:cs="Times New Roman"/>
          <w:sz w:val="24"/>
          <w:szCs w:val="24"/>
        </w:rPr>
        <w:t>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Управление транспортным средством в штатных ситуациях</w:t>
      </w:r>
      <w:r w:rsidRPr="002F691E">
        <w:rPr>
          <w:rFonts w:ascii="Times New Roman" w:hAnsi="Times New Roman" w:cs="Times New Roman"/>
          <w:sz w:val="24"/>
          <w:szCs w:val="24"/>
        </w:rPr>
        <w:t xml:space="preserve">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Управление транспортным средством в нештатных ситуациях</w:t>
      </w:r>
      <w:r w:rsidRPr="002F691E">
        <w:rPr>
          <w:rFonts w:ascii="Times New Roman" w:hAnsi="Times New Roman" w:cs="Times New Roman"/>
          <w:sz w:val="24"/>
          <w:szCs w:val="24"/>
        </w:rPr>
        <w:t>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7" w:name="Par1486"/>
      <w:bookmarkEnd w:id="27"/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lastRenderedPageBreak/>
        <w:t>3.2.3. Учебный предмет "Вождение транспортных средств категории "B" (для транспортных средств с механической трансмиссией).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1E9" w:rsidRPr="002F691E" w:rsidRDefault="00DE21E9" w:rsidP="00DE21E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8" w:name="Par1488"/>
      <w:bookmarkEnd w:id="28"/>
      <w:r w:rsidRPr="002F691E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DE21E9" w:rsidRPr="002F691E" w:rsidRDefault="00DE21E9" w:rsidP="00DE2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Таблица 8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DE21E9" w:rsidRPr="002F691E" w:rsidTr="00DE21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E9" w:rsidRPr="002F691E" w:rsidRDefault="00DE21E9" w:rsidP="00DE21E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1494"/>
            <w:bookmarkEnd w:id="29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21E9" w:rsidRPr="002F691E" w:rsidTr="00DE21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1511"/>
            <w:bookmarkEnd w:id="30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21E9" w:rsidRPr="002F691E" w:rsidTr="00DE21E9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&lt;1&gt; Обучение проводится на учебном транспортном средстве и (или) тренажере.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2F691E">
          <w:rPr>
            <w:rFonts w:ascii="Times New Roman" w:hAnsi="Times New Roman" w:cs="Times New Roman"/>
            <w:sz w:val="24"/>
            <w:szCs w:val="24"/>
          </w:rPr>
          <w:t>750 кг</w:t>
        </w:r>
      </w:smartTag>
      <w:r w:rsidRPr="002F691E">
        <w:rPr>
          <w:rFonts w:ascii="Times New Roman" w:hAnsi="Times New Roman" w:cs="Times New Roman"/>
          <w:sz w:val="24"/>
          <w:szCs w:val="24"/>
        </w:rPr>
        <w:t>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1" w:name="Par1524"/>
      <w:bookmarkEnd w:id="31"/>
      <w:r w:rsidRPr="002F691E">
        <w:rPr>
          <w:rFonts w:ascii="Times New Roman" w:hAnsi="Times New Roman" w:cs="Times New Roman"/>
          <w:b/>
          <w:sz w:val="24"/>
          <w:szCs w:val="24"/>
        </w:rPr>
        <w:t>3.2.3.1. Первоначальное обучение вождению.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Посадка, действия органами управления</w:t>
      </w:r>
      <w:r w:rsidRPr="002F691E">
        <w:rPr>
          <w:rFonts w:ascii="Times New Roman" w:hAnsi="Times New Roman" w:cs="Times New Roman"/>
          <w:sz w:val="24"/>
          <w:szCs w:val="24"/>
        </w:rPr>
        <w:t xml:space="preserve">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Начало движения, движение по кольцевому маршруту</w:t>
      </w:r>
      <w:r w:rsidRPr="002F691E">
        <w:rPr>
          <w:rFonts w:ascii="Times New Roman" w:hAnsi="Times New Roman" w:cs="Times New Roman"/>
          <w:sz w:val="24"/>
          <w:szCs w:val="24"/>
        </w:rPr>
        <w:t>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Повороты в движении, разворот для движения в обратном направлении</w:t>
      </w:r>
      <w:r w:rsidRPr="002F691E">
        <w:rPr>
          <w:rFonts w:ascii="Times New Roman" w:hAnsi="Times New Roman" w:cs="Times New Roman"/>
          <w:sz w:val="24"/>
          <w:szCs w:val="24"/>
        </w:rPr>
        <w:t>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Движение задним ходом</w:t>
      </w:r>
      <w:r w:rsidRPr="002F691E">
        <w:rPr>
          <w:rFonts w:ascii="Times New Roman" w:hAnsi="Times New Roman" w:cs="Times New Roman"/>
          <w:sz w:val="24"/>
          <w:szCs w:val="24"/>
        </w:rPr>
        <w:t>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Движение в ограниченных проездах,</w:t>
      </w:r>
      <w:r w:rsidRPr="002F691E">
        <w:rPr>
          <w:rFonts w:ascii="Times New Roman" w:hAnsi="Times New Roman" w:cs="Times New Roman"/>
          <w:sz w:val="24"/>
          <w:szCs w:val="24"/>
        </w:rPr>
        <w:t xml:space="preserve">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Движение с прицепом</w:t>
      </w:r>
      <w:r w:rsidRPr="002F691E">
        <w:rPr>
          <w:rFonts w:ascii="Times New Roman" w:hAnsi="Times New Roman" w:cs="Times New Roman"/>
          <w:sz w:val="24"/>
          <w:szCs w:val="24"/>
        </w:rPr>
        <w:t xml:space="preserve">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направо (налево).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2" w:name="Par1533"/>
      <w:bookmarkEnd w:id="32"/>
      <w:r w:rsidRPr="002F691E">
        <w:rPr>
          <w:rFonts w:ascii="Times New Roman" w:hAnsi="Times New Roman" w:cs="Times New Roman"/>
          <w:b/>
          <w:sz w:val="24"/>
          <w:szCs w:val="24"/>
        </w:rPr>
        <w:t>3.2.3.2. Обучение в условиях дорожного движения.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Вождение по учебным маршрутам</w:t>
      </w:r>
      <w:r w:rsidRPr="002F691E">
        <w:rPr>
          <w:rFonts w:ascii="Times New Roman" w:hAnsi="Times New Roman" w:cs="Times New Roman"/>
          <w:sz w:val="24"/>
          <w:szCs w:val="24"/>
        </w:rPr>
        <w:t>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3" w:name="Par1536"/>
      <w:bookmarkEnd w:id="33"/>
      <w:r w:rsidRPr="002F691E">
        <w:rPr>
          <w:rFonts w:ascii="Times New Roman" w:hAnsi="Times New Roman" w:cs="Times New Roman"/>
          <w:b/>
          <w:sz w:val="24"/>
          <w:szCs w:val="24"/>
        </w:rPr>
        <w:t>3.2.4. Учебный предмет "Вождение транспортных средств категории "B" (для транспортных средств с автоматической трансмиссией).</w:t>
      </w:r>
    </w:p>
    <w:p w:rsidR="00DE21E9" w:rsidRPr="002F691E" w:rsidRDefault="00DE21E9" w:rsidP="00DE21E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4" w:name="Par1538"/>
      <w:bookmarkEnd w:id="34"/>
      <w:r w:rsidRPr="002F691E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DE21E9" w:rsidRPr="002F691E" w:rsidRDefault="00DE21E9" w:rsidP="00DE2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Таблица 9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1"/>
        <w:gridCol w:w="2118"/>
      </w:tblGrid>
      <w:tr w:rsidR="00DE21E9" w:rsidRPr="002F691E" w:rsidTr="00DE21E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DE21E9" w:rsidRPr="002F691E" w:rsidTr="00DE21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1544"/>
            <w:bookmarkEnd w:id="35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DE21E9" w:rsidRPr="002F691E" w:rsidTr="00DE21E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DE21E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1E9" w:rsidRPr="002F691E" w:rsidTr="00DE21E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1E9" w:rsidRPr="002F691E" w:rsidTr="00DE21E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1E9" w:rsidRPr="002F691E" w:rsidTr="00DE21E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21E9" w:rsidRPr="002F691E" w:rsidTr="00DE21E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Движение с прицепом &lt;1&gt;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1E9" w:rsidRPr="002F691E" w:rsidTr="00DE21E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21E9" w:rsidRPr="002F691E" w:rsidTr="00DE21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1559"/>
            <w:bookmarkEnd w:id="36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DE21E9" w:rsidRPr="002F691E" w:rsidTr="00DE21E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 &lt;2&gt;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21E9" w:rsidRPr="002F691E" w:rsidTr="00DE21E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21E9" w:rsidRPr="002F691E" w:rsidTr="00DE21E9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&lt;1&gt;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2F691E">
          <w:rPr>
            <w:rFonts w:ascii="Times New Roman" w:hAnsi="Times New Roman" w:cs="Times New Roman"/>
            <w:sz w:val="24"/>
            <w:szCs w:val="24"/>
          </w:rPr>
          <w:t>750 кг</w:t>
        </w:r>
      </w:smartTag>
      <w:r w:rsidRPr="002F691E">
        <w:rPr>
          <w:rFonts w:ascii="Times New Roman" w:hAnsi="Times New Roman" w:cs="Times New Roman"/>
          <w:sz w:val="24"/>
          <w:szCs w:val="24"/>
        </w:rPr>
        <w:t>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&lt;2&gt;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7" w:name="Par1571"/>
      <w:bookmarkEnd w:id="37"/>
      <w:r w:rsidRPr="002F691E">
        <w:rPr>
          <w:rFonts w:ascii="Times New Roman" w:hAnsi="Times New Roman" w:cs="Times New Roman"/>
          <w:b/>
          <w:sz w:val="24"/>
          <w:szCs w:val="24"/>
        </w:rPr>
        <w:t>3.2.4.1. Первоначальное обучение вождению.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Посадка, пуск двигателя</w:t>
      </w:r>
      <w:r w:rsidRPr="002F691E">
        <w:rPr>
          <w:rFonts w:ascii="Times New Roman" w:hAnsi="Times New Roman" w:cs="Times New Roman"/>
          <w:sz w:val="24"/>
          <w:szCs w:val="24"/>
        </w:rPr>
        <w:t>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Начало движения, движение по кольцевому маршруту</w:t>
      </w:r>
      <w:r w:rsidRPr="002F691E">
        <w:rPr>
          <w:rFonts w:ascii="Times New Roman" w:hAnsi="Times New Roman" w:cs="Times New Roman"/>
          <w:sz w:val="24"/>
          <w:szCs w:val="24"/>
        </w:rPr>
        <w:t>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Повороты в движении, разворот для движения в обратном направлении</w:t>
      </w:r>
      <w:r w:rsidRPr="002F691E">
        <w:rPr>
          <w:rFonts w:ascii="Times New Roman" w:hAnsi="Times New Roman" w:cs="Times New Roman"/>
          <w:sz w:val="24"/>
          <w:szCs w:val="24"/>
        </w:rPr>
        <w:t>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Движение задним ходом</w:t>
      </w:r>
      <w:r w:rsidRPr="002F691E">
        <w:rPr>
          <w:rFonts w:ascii="Times New Roman" w:hAnsi="Times New Roman" w:cs="Times New Roman"/>
          <w:sz w:val="24"/>
          <w:szCs w:val="24"/>
        </w:rPr>
        <w:t>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Движение в ограниченных проездах</w:t>
      </w:r>
      <w:r w:rsidRPr="002F691E">
        <w:rPr>
          <w:rFonts w:ascii="Times New Roman" w:hAnsi="Times New Roman" w:cs="Times New Roman"/>
          <w:sz w:val="24"/>
          <w:szCs w:val="24"/>
        </w:rPr>
        <w:t>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Движение с прицепом</w:t>
      </w:r>
      <w:r w:rsidRPr="002F691E">
        <w:rPr>
          <w:rFonts w:ascii="Times New Roman" w:hAnsi="Times New Roman" w:cs="Times New Roman"/>
          <w:sz w:val="24"/>
          <w:szCs w:val="24"/>
        </w:rPr>
        <w:t>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8" w:name="Par1579"/>
      <w:bookmarkEnd w:id="38"/>
    </w:p>
    <w:p w:rsidR="00DE21E9" w:rsidRPr="002F691E" w:rsidRDefault="00DE21E9" w:rsidP="00DE21E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lastRenderedPageBreak/>
        <w:t>3.2.4.2. Обучение в условиях дорожного движения.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Вождение по учебным маршрутам</w:t>
      </w:r>
      <w:r w:rsidRPr="002F691E">
        <w:rPr>
          <w:rFonts w:ascii="Times New Roman" w:hAnsi="Times New Roman" w:cs="Times New Roman"/>
          <w:sz w:val="24"/>
          <w:szCs w:val="24"/>
        </w:rPr>
        <w:t>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9" w:name="Par1582"/>
      <w:bookmarkEnd w:id="39"/>
    </w:p>
    <w:p w:rsidR="00DE21E9" w:rsidRPr="002F691E" w:rsidRDefault="0069123D" w:rsidP="00DE21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t>3.3. ПРОФЕССИОНАЛЬНЫЙ ЦИКЛ ПРОГРАММЫ.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0" w:name="Par1584"/>
      <w:bookmarkEnd w:id="40"/>
      <w:r w:rsidRPr="002F691E">
        <w:rPr>
          <w:rFonts w:ascii="Times New Roman" w:hAnsi="Times New Roman" w:cs="Times New Roman"/>
          <w:b/>
          <w:sz w:val="24"/>
          <w:szCs w:val="24"/>
        </w:rPr>
        <w:t>3.3.1. Учебный предмет "Организация и выполнение грузовых перевозок автомобильным транспортом".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41" w:name="Par1586"/>
      <w:bookmarkEnd w:id="41"/>
      <w:r w:rsidRPr="002F691E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DE21E9" w:rsidRPr="002F691E" w:rsidRDefault="00DE21E9" w:rsidP="00DE2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Таблица 10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1134"/>
        <w:gridCol w:w="1771"/>
        <w:gridCol w:w="1772"/>
      </w:tblGrid>
      <w:tr w:rsidR="00DE21E9" w:rsidRPr="002F691E" w:rsidTr="00DE21E9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21E9" w:rsidRPr="002F691E" w:rsidTr="00DE21E9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E21E9" w:rsidRPr="002F691E" w:rsidTr="00DE21E9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E21E9" w:rsidRPr="002F691E" w:rsidTr="00DE21E9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Нормативные правовые акты, определяющие порядок перевозки грузов автомобильным транспортом</w:t>
      </w:r>
      <w:r w:rsidRPr="002F691E">
        <w:rPr>
          <w:rFonts w:ascii="Times New Roman" w:hAnsi="Times New Roman" w:cs="Times New Roman"/>
          <w:sz w:val="24"/>
          <w:szCs w:val="24"/>
        </w:rPr>
        <w:t>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Основные показатели работы грузовых автомобилей</w:t>
      </w:r>
      <w:r w:rsidRPr="002F691E">
        <w:rPr>
          <w:rFonts w:ascii="Times New Roman" w:hAnsi="Times New Roman" w:cs="Times New Roman"/>
          <w:sz w:val="24"/>
          <w:szCs w:val="24"/>
        </w:rPr>
        <w:t xml:space="preserve">: технико-эксплуатационные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Организация грузовых перевозок</w:t>
      </w:r>
      <w:r w:rsidRPr="002F691E">
        <w:rPr>
          <w:rFonts w:ascii="Times New Roman" w:hAnsi="Times New Roman" w:cs="Times New Roman"/>
          <w:sz w:val="24"/>
          <w:szCs w:val="24"/>
        </w:rPr>
        <w:t>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Диспетчерское руководство работой подвижного состава</w:t>
      </w:r>
      <w:r w:rsidRPr="002F691E">
        <w:rPr>
          <w:rFonts w:ascii="Times New Roman" w:hAnsi="Times New Roman" w:cs="Times New Roman"/>
          <w:sz w:val="24"/>
          <w:szCs w:val="24"/>
        </w:rPr>
        <w:t>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2" w:name="Par1622"/>
      <w:bookmarkEnd w:id="42"/>
      <w:r w:rsidRPr="002F691E">
        <w:rPr>
          <w:rFonts w:ascii="Times New Roman" w:hAnsi="Times New Roman" w:cs="Times New Roman"/>
          <w:b/>
          <w:sz w:val="24"/>
          <w:szCs w:val="24"/>
        </w:rPr>
        <w:t>3.3.2. Учебный предмет "Организация и выполнение пассажирских перевозок автомобильным транспортом".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43" w:name="Par1624"/>
      <w:bookmarkEnd w:id="43"/>
      <w:r w:rsidRPr="002F691E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DE21E9" w:rsidRPr="002F691E" w:rsidRDefault="00DE21E9" w:rsidP="00DE2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Таблица 11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5"/>
        <w:gridCol w:w="1045"/>
        <w:gridCol w:w="1674"/>
        <w:gridCol w:w="1675"/>
      </w:tblGrid>
      <w:tr w:rsidR="00DE21E9" w:rsidRPr="002F691E" w:rsidTr="00DE21E9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21E9" w:rsidRPr="002F691E" w:rsidTr="00DE21E9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E21E9" w:rsidRPr="002F691E" w:rsidTr="00DE21E9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E21E9" w:rsidRPr="002F691E" w:rsidTr="00DE21E9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E9" w:rsidRPr="002F691E" w:rsidTr="00DE21E9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E9" w:rsidRPr="002F691E" w:rsidRDefault="00DE21E9" w:rsidP="00DE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Нормативное правовое обеспечение пассажирских перевозок автомобильным транспортом</w:t>
      </w:r>
      <w:r w:rsidRPr="002F691E">
        <w:rPr>
          <w:rFonts w:ascii="Times New Roman" w:hAnsi="Times New Roman" w:cs="Times New Roman"/>
          <w:sz w:val="24"/>
          <w:szCs w:val="24"/>
        </w:rPr>
        <w:t>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Технико-эксплуатационные показатели пассажирского автотранспорта</w:t>
      </w:r>
      <w:r w:rsidRPr="002F691E">
        <w:rPr>
          <w:rFonts w:ascii="Times New Roman" w:hAnsi="Times New Roman" w:cs="Times New Roman"/>
          <w:sz w:val="24"/>
          <w:szCs w:val="24"/>
        </w:rPr>
        <w:t>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Диспетчерское руководство работой такси на линии:</w:t>
      </w:r>
      <w:r w:rsidRPr="002F691E">
        <w:rPr>
          <w:rFonts w:ascii="Times New Roman" w:hAnsi="Times New Roman" w:cs="Times New Roman"/>
          <w:sz w:val="24"/>
          <w:szCs w:val="24"/>
        </w:rPr>
        <w:t xml:space="preserve">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Работа такси на линии:</w:t>
      </w:r>
      <w:r w:rsidRPr="002F691E">
        <w:rPr>
          <w:rFonts w:ascii="Times New Roman" w:hAnsi="Times New Roman" w:cs="Times New Roman"/>
          <w:sz w:val="24"/>
          <w:szCs w:val="24"/>
        </w:rPr>
        <w:t xml:space="preserve">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DE21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Par1660"/>
      <w:bookmarkEnd w:id="44"/>
    </w:p>
    <w:p w:rsidR="003155C1" w:rsidRDefault="003155C1" w:rsidP="00DE21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DE21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21E9" w:rsidRPr="002F691E" w:rsidRDefault="0069123D" w:rsidP="00DE21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E21E9" w:rsidRPr="002F691E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ПРИМЕРНОЙ ПРОГРАММЫ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</w:t>
      </w:r>
      <w:r w:rsidR="003155C1">
        <w:rPr>
          <w:rFonts w:ascii="Times New Roman" w:hAnsi="Times New Roman" w:cs="Times New Roman"/>
          <w:b/>
          <w:sz w:val="24"/>
          <w:szCs w:val="24"/>
        </w:rPr>
        <w:t>П</w:t>
      </w:r>
      <w:r w:rsidRPr="002F691E">
        <w:rPr>
          <w:rFonts w:ascii="Times New Roman" w:hAnsi="Times New Roman" w:cs="Times New Roman"/>
          <w:b/>
          <w:sz w:val="24"/>
          <w:szCs w:val="24"/>
        </w:rPr>
        <w:t>рограммы обучающиеся должны знать: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1.</w:t>
      </w:r>
      <w:r w:rsidR="00DE21E9" w:rsidRPr="002F691E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2. </w:t>
      </w:r>
      <w:r w:rsidR="00DE21E9" w:rsidRPr="002F691E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3. </w:t>
      </w:r>
      <w:r w:rsidR="00DE21E9" w:rsidRPr="002F691E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4. </w:t>
      </w:r>
      <w:r w:rsidR="00DE21E9" w:rsidRPr="002F691E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5. </w:t>
      </w:r>
      <w:r w:rsidR="00DE21E9" w:rsidRPr="002F691E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6. </w:t>
      </w:r>
      <w:r w:rsidR="00DE21E9" w:rsidRPr="002F691E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7. </w:t>
      </w:r>
      <w:r w:rsidR="00DE21E9" w:rsidRPr="002F691E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8. </w:t>
      </w:r>
      <w:r w:rsidR="00DE21E9" w:rsidRPr="002F691E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9. </w:t>
      </w:r>
      <w:r w:rsidR="00DE21E9" w:rsidRPr="002F691E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10. </w:t>
      </w:r>
      <w:r w:rsidR="00DE21E9" w:rsidRPr="002F691E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11. </w:t>
      </w:r>
      <w:r w:rsidR="00DE21E9" w:rsidRPr="002F691E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12. </w:t>
      </w:r>
      <w:r w:rsidR="00DE21E9" w:rsidRPr="002F691E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13. </w:t>
      </w:r>
      <w:r w:rsidR="00DE21E9" w:rsidRPr="002F691E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14. </w:t>
      </w:r>
      <w:r w:rsidR="00DE21E9" w:rsidRPr="002F691E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DE21E9" w:rsidRPr="002F691E" w:rsidRDefault="00DE21E9" w:rsidP="00DE21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</w:t>
      </w:r>
      <w:r w:rsidR="003155C1">
        <w:rPr>
          <w:rFonts w:ascii="Times New Roman" w:hAnsi="Times New Roman" w:cs="Times New Roman"/>
          <w:b/>
          <w:sz w:val="24"/>
          <w:szCs w:val="24"/>
        </w:rPr>
        <w:t>П</w:t>
      </w:r>
      <w:r w:rsidRPr="002F691E">
        <w:rPr>
          <w:rFonts w:ascii="Times New Roman" w:hAnsi="Times New Roman" w:cs="Times New Roman"/>
          <w:b/>
          <w:sz w:val="24"/>
          <w:szCs w:val="24"/>
        </w:rPr>
        <w:t>рограммы обучающиеся должны уметь: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1. </w:t>
      </w:r>
      <w:r w:rsidR="00DE21E9" w:rsidRPr="002F691E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2. </w:t>
      </w:r>
      <w:r w:rsidR="00DE21E9" w:rsidRPr="002F691E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3. </w:t>
      </w:r>
      <w:r w:rsidR="00DE21E9" w:rsidRPr="002F691E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4. </w:t>
      </w:r>
      <w:r w:rsidR="00DE21E9" w:rsidRPr="002F691E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5. </w:t>
      </w:r>
      <w:r w:rsidR="00DE21E9" w:rsidRPr="002F691E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 (состава транспортных средств);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6. </w:t>
      </w:r>
      <w:r w:rsidR="00DE21E9" w:rsidRPr="002F691E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7. </w:t>
      </w:r>
      <w:r w:rsidR="00DE21E9" w:rsidRPr="002F691E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8. </w:t>
      </w:r>
      <w:r w:rsidR="00DE21E9" w:rsidRPr="002F691E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9. </w:t>
      </w:r>
      <w:r w:rsidR="00DE21E9" w:rsidRPr="002F691E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10. </w:t>
      </w:r>
      <w:r w:rsidR="00DE21E9" w:rsidRPr="002F691E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11. </w:t>
      </w:r>
      <w:r w:rsidR="00DE21E9" w:rsidRPr="002F691E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12. </w:t>
      </w:r>
      <w:r w:rsidR="00DE21E9" w:rsidRPr="002F691E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13. </w:t>
      </w:r>
      <w:r w:rsidR="00DE21E9" w:rsidRPr="002F691E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DE21E9" w:rsidRPr="002F691E" w:rsidRDefault="0069123D" w:rsidP="00DE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14. </w:t>
      </w:r>
      <w:r w:rsidR="00DE21E9" w:rsidRPr="002F691E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 (составом транспортных средств).</w:t>
      </w:r>
    </w:p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699" w:rsidRPr="002F691E" w:rsidRDefault="0069123D" w:rsidP="005946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5" w:name="Par1693"/>
      <w:bookmarkEnd w:id="45"/>
      <w:r w:rsidRPr="002F691E">
        <w:rPr>
          <w:rFonts w:ascii="Times New Roman" w:hAnsi="Times New Roman" w:cs="Times New Roman"/>
          <w:b/>
          <w:sz w:val="24"/>
          <w:szCs w:val="24"/>
        </w:rPr>
        <w:t>5</w:t>
      </w:r>
      <w:r w:rsidR="00594699" w:rsidRPr="002F691E">
        <w:rPr>
          <w:rFonts w:ascii="Times New Roman" w:hAnsi="Times New Roman" w:cs="Times New Roman"/>
          <w:b/>
          <w:sz w:val="24"/>
          <w:szCs w:val="24"/>
        </w:rPr>
        <w:t xml:space="preserve">. УСЛОВИЯ РЕАЛИЗАЦИИ </w:t>
      </w:r>
      <w:r w:rsidR="003155C1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594699" w:rsidRPr="002F691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699" w:rsidRPr="002F691E" w:rsidRDefault="002F691E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5</w:t>
      </w:r>
      <w:r w:rsidR="00594699" w:rsidRPr="002F691E">
        <w:rPr>
          <w:rFonts w:ascii="Times New Roman" w:hAnsi="Times New Roman" w:cs="Times New Roman"/>
          <w:sz w:val="24"/>
          <w:szCs w:val="24"/>
        </w:rPr>
        <w:t xml:space="preserve">.1. Организационно-педагогические условия реализации </w:t>
      </w:r>
      <w:r w:rsidR="003155C1">
        <w:rPr>
          <w:rFonts w:ascii="Times New Roman" w:hAnsi="Times New Roman" w:cs="Times New Roman"/>
          <w:sz w:val="24"/>
          <w:szCs w:val="24"/>
        </w:rPr>
        <w:t>П</w:t>
      </w:r>
      <w:r w:rsidR="00594699" w:rsidRPr="002F691E">
        <w:rPr>
          <w:rFonts w:ascii="Times New Roman" w:hAnsi="Times New Roman" w:cs="Times New Roman"/>
          <w:sz w:val="24"/>
          <w:szCs w:val="24"/>
        </w:rPr>
        <w:t xml:space="preserve">рограммы должны обеспечивать реализацию </w:t>
      </w:r>
      <w:r w:rsidR="003155C1">
        <w:rPr>
          <w:rFonts w:ascii="Times New Roman" w:hAnsi="Times New Roman" w:cs="Times New Roman"/>
          <w:sz w:val="24"/>
          <w:szCs w:val="24"/>
        </w:rPr>
        <w:t>П</w:t>
      </w:r>
      <w:r w:rsidR="00594699" w:rsidRPr="002F691E">
        <w:rPr>
          <w:rFonts w:ascii="Times New Roman" w:hAnsi="Times New Roman" w:cs="Times New Roman"/>
          <w:sz w:val="24"/>
          <w:szCs w:val="24"/>
        </w:rPr>
        <w:t>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2227DF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E448AE" w:rsidRPr="002F691E">
        <w:rPr>
          <w:rFonts w:ascii="Times New Roman" w:hAnsi="Times New Roman" w:cs="Times New Roman"/>
          <w:sz w:val="24"/>
          <w:szCs w:val="24"/>
        </w:rPr>
        <w:t>автошкола</w:t>
      </w:r>
      <w:r w:rsidRPr="002F691E">
        <w:rPr>
          <w:rFonts w:ascii="Times New Roman" w:hAnsi="Times New Roman" w:cs="Times New Roman"/>
          <w:sz w:val="24"/>
          <w:szCs w:val="24"/>
        </w:rPr>
        <w:t xml:space="preserve"> проводит тестирование обучающихся с помощью соответствующих </w:t>
      </w:r>
      <w:r w:rsidR="007D2926" w:rsidRPr="002F691E">
        <w:rPr>
          <w:rFonts w:ascii="Times New Roman" w:hAnsi="Times New Roman" w:cs="Times New Roman"/>
          <w:sz w:val="24"/>
          <w:szCs w:val="24"/>
        </w:rPr>
        <w:t>программ.</w:t>
      </w:r>
    </w:p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406653" w:rsidRPr="002F691E" w:rsidRDefault="00406653" w:rsidP="004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406653" w:rsidRPr="002F691E" w:rsidRDefault="00406653" w:rsidP="004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53" w:rsidRPr="002F691E" w:rsidRDefault="008A585F" w:rsidP="004066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272540" cy="462915"/>
                <wp:effectExtent l="0" t="1270" r="3810" b="254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9565" y="210185"/>
                            <a:ext cx="911860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14350" y="17145"/>
                            <a:ext cx="229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23D" w:rsidRDefault="0069123D" w:rsidP="0069123D">
                              <w:r>
                                <w:rPr>
                                  <w:color w:val="000000"/>
                                </w:rPr>
                                <w:t>134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400" y="112395"/>
                            <a:ext cx="2006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23D" w:rsidRDefault="0069123D" w:rsidP="0069123D"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5915" y="230505"/>
                            <a:ext cx="2673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23D" w:rsidRDefault="0069123D" w:rsidP="0069123D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0,75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7065" y="230505"/>
                            <a:ext cx="3346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23D" w:rsidRPr="00406653" w:rsidRDefault="0069123D" w:rsidP="0069123D"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1710" y="1714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23D" w:rsidRPr="00406653" w:rsidRDefault="0069123D" w:rsidP="0069123D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45185" y="0"/>
                            <a:ext cx="768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23D" w:rsidRDefault="0069123D" w:rsidP="0069123D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28675" y="230505"/>
                            <a:ext cx="419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23D" w:rsidRPr="00406653" w:rsidRDefault="0069123D" w:rsidP="0069123D">
                              <w:r>
                                <w:t>2496 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100.2pt;height:36.45pt;mso-position-horizontal-relative:char;mso-position-vertical-relative:line" coordsize="12725,4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725;height:4629;visibility:visible;mso-wrap-style:square">
                  <v:fill o:detectmouseclick="t"/>
                  <v:path o:connecttype="none"/>
                </v:shape>
                <v:line id="Line 16" o:spid="_x0000_s1028" style="position:absolute;visibility:visible;mso-wrap-style:square" from="3295,2101" to="12414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" strokeweight=".6pt"/>
                <v:rect id="Rectangle 17" o:spid="_x0000_s1029" style="position:absolute;left:5143;top:171;width:22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69123D" w:rsidRDefault="0069123D" w:rsidP="0069123D">
                        <w:r>
                          <w:rPr>
                            <w:color w:val="000000"/>
                          </w:rPr>
                          <w:t>134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" o:spid="_x0000_s1030" style="position:absolute;left:254;top:1123;width:200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69123D" w:rsidRDefault="0069123D" w:rsidP="0069123D">
                        <w:r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19" o:spid="_x0000_s1031" style="position:absolute;left:3359;top:2305;width:267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69123D" w:rsidRDefault="0069123D" w:rsidP="0069123D">
                        <w:r>
                          <w:rPr>
                            <w:color w:val="000000"/>
                            <w:lang w:val="en-US"/>
                          </w:rPr>
                          <w:t xml:space="preserve">0,75  </w:t>
                        </w:r>
                      </w:p>
                    </w:txbxContent>
                  </v:textbox>
                </v:rect>
                <v:rect id="Rectangle 20" o:spid="_x0000_s1032" style="position:absolute;left:6470;top:2305;width:334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" filled="f" stroked="f">
                  <v:textbox style="mso-fit-shape-to-text:t" inset="0,0,0,0">
                    <w:txbxContent>
                      <w:p w:rsidR="0069123D" w:rsidRPr="00406653" w:rsidRDefault="0069123D" w:rsidP="0069123D">
                        <w:r>
                          <w:rPr>
                            <w:color w:val="000000"/>
                          </w:rPr>
                          <w:t>*</w:t>
                        </w:r>
                      </w:p>
                    </w:txbxContent>
                  </v:textbox>
                </v:rect>
                <v:rect id="Rectangle 21" o:spid="_x0000_s1033" style="position:absolute;left:9817;top:171;width:153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69123D" w:rsidRPr="00406653" w:rsidRDefault="0069123D" w:rsidP="0069123D">
                        <w:r>
                          <w:rPr>
                            <w:i/>
                            <w:iCs/>
                            <w:color w:val="000000"/>
                          </w:rPr>
                          <w:t>26</w:t>
                        </w:r>
                      </w:p>
                    </w:txbxContent>
                  </v:textbox>
                </v:rect>
                <v:rect id="Rectangle 22" o:spid="_x0000_s1034" style="position:absolute;left:8451;width:769;height:18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69123D" w:rsidRDefault="0069123D" w:rsidP="0069123D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</w:t>
                        </w:r>
                      </w:p>
                    </w:txbxContent>
                  </v:textbox>
                </v:rect>
                <v:rect id="Rectangle 23" o:spid="_x0000_s1035" style="position:absolute;left:8286;top:2305;width:419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69123D" w:rsidRPr="00406653" w:rsidRDefault="0069123D" w:rsidP="0069123D">
                        <w:r>
                          <w:t>2496 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406653" w:rsidRPr="002F691E">
        <w:rPr>
          <w:rFonts w:ascii="Times New Roman" w:hAnsi="Times New Roman" w:cs="Times New Roman"/>
          <w:sz w:val="24"/>
          <w:szCs w:val="24"/>
        </w:rPr>
        <w:t>;</w:t>
      </w:r>
    </w:p>
    <w:p w:rsidR="00406653" w:rsidRPr="002F691E" w:rsidRDefault="00406653" w:rsidP="004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53" w:rsidRPr="002F691E" w:rsidRDefault="00406653" w:rsidP="004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406653" w:rsidRPr="002F691E" w:rsidRDefault="00406653" w:rsidP="004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62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91E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</w:p>
    <w:p w:rsidR="00406653" w:rsidRPr="002F691E" w:rsidRDefault="00406653" w:rsidP="004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406653" w:rsidRPr="002F691E" w:rsidRDefault="00406653" w:rsidP="004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406653" w:rsidRPr="002F691E" w:rsidRDefault="00406653" w:rsidP="004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91E">
        <w:rPr>
          <w:rFonts w:ascii="Times New Roman" w:hAnsi="Times New Roman" w:cs="Times New Roman"/>
          <w:sz w:val="24"/>
          <w:szCs w:val="24"/>
        </w:rPr>
        <w:t xml:space="preserve"> - фонд времени использования помещения в часах.</w:t>
      </w:r>
    </w:p>
    <w:p w:rsidR="00406653" w:rsidRPr="002F691E" w:rsidRDefault="00406653" w:rsidP="00406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406653" w:rsidRPr="002F691E" w:rsidRDefault="00406653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Общее число учебных кабинетов для теоретического обучения</w:t>
      </w:r>
      <w:r w:rsidR="007038FC" w:rsidRPr="002F691E">
        <w:rPr>
          <w:rFonts w:ascii="Times New Roman" w:hAnsi="Times New Roman" w:cs="Times New Roman"/>
          <w:sz w:val="24"/>
          <w:szCs w:val="24"/>
          <w:u w:val="single"/>
        </w:rPr>
        <w:t>, необходимое для реализации рабочей программы</w:t>
      </w:r>
      <w:r w:rsidRPr="002F69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38FC" w:rsidRPr="002F691E">
        <w:rPr>
          <w:rFonts w:ascii="Times New Roman" w:hAnsi="Times New Roman" w:cs="Times New Roman"/>
          <w:sz w:val="24"/>
          <w:szCs w:val="24"/>
          <w:u w:val="single"/>
        </w:rPr>
        <w:t>=</w:t>
      </w:r>
      <w:r w:rsidRPr="002F691E">
        <w:rPr>
          <w:rFonts w:ascii="Times New Roman" w:hAnsi="Times New Roman" w:cs="Times New Roman"/>
          <w:sz w:val="24"/>
          <w:szCs w:val="24"/>
          <w:u w:val="single"/>
        </w:rPr>
        <w:t xml:space="preserve"> 2.</w:t>
      </w:r>
    </w:p>
    <w:p w:rsidR="00406653" w:rsidRPr="002F691E" w:rsidRDefault="00406653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53" w:rsidRPr="002F691E" w:rsidRDefault="00406653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Правил дорожного движения.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5.3. Информационно-методические условия реализации Примерной программы включают: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расписание занятий.</w:t>
      </w:r>
      <w:r w:rsidRPr="002F691E">
        <w:rPr>
          <w:rFonts w:ascii="Times New Roman" w:hAnsi="Times New Roman" w:cs="Times New Roman"/>
          <w:sz w:val="24"/>
          <w:szCs w:val="24"/>
        </w:rPr>
        <w:tab/>
      </w:r>
    </w:p>
    <w:p w:rsidR="00594699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5</w:t>
      </w:r>
      <w:r w:rsidR="00594699" w:rsidRPr="002F691E">
        <w:rPr>
          <w:rFonts w:ascii="Times New Roman" w:hAnsi="Times New Roman" w:cs="Times New Roman"/>
          <w:sz w:val="24"/>
          <w:szCs w:val="24"/>
        </w:rPr>
        <w:t xml:space="preserve">.4. Материально-технические условия реализации </w:t>
      </w:r>
      <w:r w:rsidR="002227DF" w:rsidRPr="002F691E">
        <w:rPr>
          <w:rFonts w:ascii="Times New Roman" w:hAnsi="Times New Roman" w:cs="Times New Roman"/>
          <w:sz w:val="24"/>
          <w:szCs w:val="24"/>
        </w:rPr>
        <w:t>Рабоче</w:t>
      </w:r>
      <w:r w:rsidR="00594699" w:rsidRPr="002F691E">
        <w:rPr>
          <w:rFonts w:ascii="Times New Roman" w:hAnsi="Times New Roman" w:cs="Times New Roman"/>
          <w:sz w:val="24"/>
          <w:szCs w:val="24"/>
        </w:rPr>
        <w:t>й программы.</w:t>
      </w:r>
    </w:p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2F691E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2F691E">
        <w:rPr>
          <w:rFonts w:ascii="Times New Roman" w:hAnsi="Times New Roman" w:cs="Times New Roman"/>
          <w:sz w:val="24"/>
          <w:szCs w:val="24"/>
        </w:rPr>
        <w:t>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где Nтс - количество автотранспортных средств;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</w:t>
      </w:r>
      <w:r w:rsidRPr="002F691E">
        <w:rPr>
          <w:rFonts w:ascii="Times New Roman" w:hAnsi="Times New Roman" w:cs="Times New Roman"/>
          <w:sz w:val="24"/>
          <w:szCs w:val="24"/>
        </w:rPr>
        <w:lastRenderedPageBreak/>
        <w:t>два мастера производственного обучения на одно учебное транспортное средство;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>Количество автомобилей, необходимое для реализации рабочей программы = 16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91E">
        <w:rPr>
          <w:rFonts w:ascii="Times New Roman" w:hAnsi="Times New Roman" w:cs="Times New Roman"/>
          <w:sz w:val="24"/>
          <w:szCs w:val="24"/>
          <w:u w:val="single"/>
        </w:rPr>
        <w:t xml:space="preserve">      56*567    </w:t>
      </w:r>
      <w:r w:rsidRPr="002F691E">
        <w:rPr>
          <w:rFonts w:ascii="Times New Roman" w:hAnsi="Times New Roman" w:cs="Times New Roman"/>
          <w:sz w:val="24"/>
          <w:szCs w:val="24"/>
        </w:rPr>
        <w:t>+1     =  16</w:t>
      </w:r>
      <w:r w:rsidRPr="002F691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2F691E" w:rsidRPr="002F691E" w:rsidRDefault="002F691E" w:rsidP="002F6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7,2*24,5*12</w:t>
      </w:r>
    </w:p>
    <w:p w:rsidR="00594699" w:rsidRPr="002F691E" w:rsidRDefault="00594699" w:rsidP="00594699">
      <w:pPr>
        <w:pStyle w:val="ConsPlusNormal"/>
        <w:ind w:firstLine="540"/>
        <w:jc w:val="both"/>
        <w:rPr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6" w:name="Par1744"/>
      <w:bookmarkEnd w:id="46"/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6460" w:rsidRPr="002F691E" w:rsidRDefault="00276460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653" w:rsidRPr="002F691E" w:rsidRDefault="00406653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653" w:rsidRPr="002F691E" w:rsidRDefault="00406653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653" w:rsidRPr="002F691E" w:rsidRDefault="00406653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653" w:rsidRPr="002F691E" w:rsidRDefault="00406653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653" w:rsidRPr="002F691E" w:rsidRDefault="00406653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653" w:rsidRPr="002F691E" w:rsidRDefault="00406653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653" w:rsidRPr="002F691E" w:rsidRDefault="00406653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653" w:rsidRPr="002F691E" w:rsidRDefault="00406653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653" w:rsidRPr="002F691E" w:rsidRDefault="00406653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4699" w:rsidRPr="002F691E" w:rsidRDefault="00594699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учебного оборудования</w:t>
      </w:r>
    </w:p>
    <w:p w:rsidR="00594699" w:rsidRPr="002F691E" w:rsidRDefault="00594699" w:rsidP="00594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4"/>
        <w:gridCol w:w="1696"/>
        <w:gridCol w:w="1710"/>
      </w:tblGrid>
      <w:tr w:rsidR="00594699" w:rsidRPr="002F691E" w:rsidTr="00E55E51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4699" w:rsidRPr="002F691E" w:rsidTr="00E55E51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7" w:name="Par1751"/>
            <w:bookmarkEnd w:id="47"/>
            <w:r w:rsidRPr="002F691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9A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9A1355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9A1355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9A1355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9A1355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9A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  <w:r w:rsidR="00406653" w:rsidRPr="002F691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9A13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1781"/>
            <w:bookmarkEnd w:id="48"/>
            <w:r w:rsidRPr="002F691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1784"/>
            <w:bookmarkEnd w:id="49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1853"/>
            <w:bookmarkEnd w:id="50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1868"/>
            <w:bookmarkEnd w:id="51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1928"/>
            <w:bookmarkEnd w:id="52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2003"/>
            <w:bookmarkEnd w:id="53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2009"/>
            <w:bookmarkEnd w:id="54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2015"/>
            <w:bookmarkEnd w:id="55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2018"/>
            <w:bookmarkEnd w:id="56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F691E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699" w:rsidRPr="002F691E" w:rsidRDefault="00594699" w:rsidP="00594699">
      <w:pPr>
        <w:pStyle w:val="ConsPlusNormal"/>
        <w:ind w:firstLine="540"/>
        <w:jc w:val="both"/>
        <w:rPr>
          <w:sz w:val="24"/>
          <w:szCs w:val="24"/>
        </w:rPr>
      </w:pPr>
    </w:p>
    <w:p w:rsidR="00594699" w:rsidRPr="002F691E" w:rsidRDefault="00594699" w:rsidP="00594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7" w:name="Par2061"/>
      <w:bookmarkEnd w:id="57"/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5C1" w:rsidRDefault="003155C1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4699" w:rsidRPr="002F691E" w:rsidRDefault="00594699" w:rsidP="005946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lastRenderedPageBreak/>
        <w:t>Перечень материалов по предмету "Первая помощь</w:t>
      </w:r>
    </w:p>
    <w:p w:rsidR="00594699" w:rsidRPr="002F691E" w:rsidRDefault="00594699" w:rsidP="005946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t>при дорожно-транспортном происшествии"</w:t>
      </w:r>
    </w:p>
    <w:p w:rsidR="00594699" w:rsidRPr="002F691E" w:rsidRDefault="00594699" w:rsidP="00594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7"/>
        <w:gridCol w:w="1701"/>
        <w:gridCol w:w="1701"/>
      </w:tblGrid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4699" w:rsidRPr="002F691E" w:rsidTr="00E55E51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2069"/>
            <w:bookmarkEnd w:id="58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2085"/>
            <w:bookmarkEnd w:id="59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9A135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2095"/>
            <w:bookmarkEnd w:id="60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2105"/>
            <w:bookmarkEnd w:id="61"/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99" w:rsidRPr="002F691E" w:rsidTr="00E55E51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699" w:rsidRPr="002F691E" w:rsidRDefault="00594699" w:rsidP="00E5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699" w:rsidRPr="002F691E" w:rsidRDefault="00594699" w:rsidP="0059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53" w:rsidRPr="002F691E" w:rsidRDefault="00406653" w:rsidP="00406653">
      <w:pPr>
        <w:widowControl w:val="0"/>
        <w:autoSpaceDE w:val="0"/>
        <w:autoSpaceDN w:val="0"/>
        <w:adjustRightInd w:val="0"/>
        <w:ind w:firstLine="540"/>
        <w:jc w:val="both"/>
      </w:pPr>
      <w:bookmarkStart w:id="62" w:name="Par2139"/>
      <w:bookmarkEnd w:id="62"/>
      <w:r w:rsidRPr="002F691E">
        <w:t>(1) Используется электронное учебное пособие.</w:t>
      </w:r>
    </w:p>
    <w:p w:rsidR="003155C1" w:rsidRDefault="002F691E" w:rsidP="002F69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ab/>
      </w:r>
    </w:p>
    <w:p w:rsidR="003155C1" w:rsidRDefault="003155C1" w:rsidP="002F69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691E" w:rsidRPr="002F691E" w:rsidRDefault="002F691E" w:rsidP="002F69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t>6. СИСТЕМА ОЦЕНКИ РЕЗУЛЬТАТОВ ОСВОЕНИЯ ПРИМЕРНОЙ ПРОГРАММЫ</w:t>
      </w:r>
    </w:p>
    <w:p w:rsidR="00276460" w:rsidRPr="002F691E" w:rsidRDefault="00276460" w:rsidP="002F691E">
      <w:pPr>
        <w:pStyle w:val="ConsPlusNormal"/>
        <w:tabs>
          <w:tab w:val="left" w:pos="2604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77F" w:rsidRPr="002F691E" w:rsidRDefault="002F691E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6.1</w:t>
      </w:r>
      <w:r w:rsidR="007F477F" w:rsidRPr="002F691E">
        <w:rPr>
          <w:rFonts w:ascii="Times New Roman" w:hAnsi="Times New Roman" w:cs="Times New Roman"/>
          <w:sz w:val="24"/>
          <w:szCs w:val="24"/>
        </w:rPr>
        <w:t>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7F477F" w:rsidRPr="002F691E" w:rsidRDefault="007F477F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7F477F" w:rsidRPr="002F691E" w:rsidRDefault="007F477F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7F477F" w:rsidRPr="002F691E" w:rsidRDefault="007F477F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7F477F" w:rsidRPr="002F691E" w:rsidRDefault="007F477F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7F477F" w:rsidRPr="002F691E" w:rsidRDefault="007F477F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7F477F" w:rsidRPr="002F691E" w:rsidRDefault="007F477F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7F477F" w:rsidRPr="002F691E" w:rsidRDefault="007F477F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директором автошколы.</w:t>
      </w:r>
    </w:p>
    <w:p w:rsidR="007F477F" w:rsidRPr="002F691E" w:rsidRDefault="007F477F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"B" на </w:t>
      </w:r>
      <w:r w:rsidR="00E448AE" w:rsidRPr="002F691E">
        <w:rPr>
          <w:rFonts w:ascii="Times New Roman" w:hAnsi="Times New Roman" w:cs="Times New Roman"/>
          <w:sz w:val="24"/>
          <w:szCs w:val="24"/>
        </w:rPr>
        <w:t>автодроме</w:t>
      </w:r>
      <w:r w:rsidRPr="002F691E">
        <w:rPr>
          <w:rFonts w:ascii="Times New Roman" w:hAnsi="Times New Roman" w:cs="Times New Roman"/>
          <w:sz w:val="24"/>
          <w:szCs w:val="24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7F477F" w:rsidRPr="002F691E" w:rsidRDefault="007F477F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7F477F" w:rsidRPr="002F691E" w:rsidRDefault="007F477F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7F477F" w:rsidRPr="002F691E" w:rsidRDefault="007F477F" w:rsidP="007F47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на бумажных и электронных носителях.</w:t>
      </w:r>
    </w:p>
    <w:p w:rsidR="00AD5BE3" w:rsidRPr="002F691E" w:rsidRDefault="002F691E" w:rsidP="007F477F">
      <w:pPr>
        <w:contextualSpacing/>
        <w:jc w:val="both"/>
      </w:pPr>
      <w:r w:rsidRPr="002F691E">
        <w:t>6.2</w:t>
      </w:r>
      <w:r w:rsidR="00AD5BE3" w:rsidRPr="002F691E">
        <w:t>. Организация образовательного процесса регламентируется учебным планом и программами по каждой дисциплине, а также планом-графиком подготовки водителей транспортных средств, расписаниями занятий и графиком очередности об</w:t>
      </w:r>
      <w:r w:rsidR="00E448AE" w:rsidRPr="002F691E">
        <w:t>учения вождению, утвержденными директором</w:t>
      </w:r>
      <w:r w:rsidR="00AD5BE3" w:rsidRPr="002F691E">
        <w:t xml:space="preserve"> автошколы.</w:t>
      </w:r>
    </w:p>
    <w:p w:rsidR="007F477F" w:rsidRPr="002F691E" w:rsidRDefault="002F691E" w:rsidP="007F477F">
      <w:pPr>
        <w:contextualSpacing/>
        <w:jc w:val="both"/>
      </w:pPr>
      <w:r w:rsidRPr="002F691E">
        <w:t>6.3</w:t>
      </w:r>
      <w:r w:rsidR="007F477F" w:rsidRPr="002F691E">
        <w:t xml:space="preserve">. Прием обучающихся осуществляется на основании письменных заявлений граждан с последующим заключением договора возмездного оказания услуг на обучение в автошколе. К обучению допускаются лица, не имеющее противопоказаний по состоянию здоровья к управлению транспортными  средствами категории В. (гражданин обязан предъявить паспорт и фото). При приеме гражданина в образовательное учреждение последнее обязано по требованию обучающегося ознакомить его и (или) его родителей </w:t>
      </w:r>
      <w:r w:rsidR="007F477F" w:rsidRPr="002F691E">
        <w:lastRenderedPageBreak/>
        <w:t>(законных представителей) с уставом образовательного учреждения, с лицензией на право ведения образовательной деятельности и другим документами, регламентирующими организацию образовательного процесса. Рабочая программа может быть использована для профессиональной подготовки граждан достигших возраста 16 лет и 9 месяцев. При этом договор заключается с одним из его родителей (законных представителей).</w:t>
      </w:r>
    </w:p>
    <w:p w:rsidR="007F477F" w:rsidRPr="002F691E" w:rsidRDefault="007F477F" w:rsidP="007F477F">
      <w:pPr>
        <w:contextualSpacing/>
      </w:pPr>
      <w:r w:rsidRPr="002F691E">
        <w:t xml:space="preserve"> Прием (зачисление), а также отчисление и выпуск учащихся осуществляется приказом по автошколе «Главная дорога». </w:t>
      </w:r>
    </w:p>
    <w:p w:rsidR="007F477F" w:rsidRPr="002F691E" w:rsidRDefault="007F477F" w:rsidP="007F477F">
      <w:pPr>
        <w:contextualSpacing/>
      </w:pPr>
      <w:r w:rsidRPr="002F691E">
        <w:t xml:space="preserve"> Форма и порядок оплаты курса обучения определяется договором. Договор на обучение подписывается учащимся и директором автошколы «Главная дорога», либо их уполномоченными представителями. </w:t>
      </w:r>
    </w:p>
    <w:p w:rsidR="007F477F" w:rsidRPr="002F691E" w:rsidRDefault="007F477F" w:rsidP="007F477F">
      <w:pPr>
        <w:contextualSpacing/>
      </w:pPr>
      <w:r w:rsidRPr="002F691E">
        <w:t xml:space="preserve">Списки зачисленных курсантов в учебные группы регистрируется в ГИББД. Лица, состоящие на учете ГИББД как лишенные водительского удостоверения, будут отчислены из автошколы. </w:t>
      </w:r>
    </w:p>
    <w:p w:rsidR="007F477F" w:rsidRPr="002F691E" w:rsidRDefault="002F691E" w:rsidP="007F477F">
      <w:pPr>
        <w:contextualSpacing/>
      </w:pPr>
      <w:r w:rsidRPr="002F691E">
        <w:t>6.4</w:t>
      </w:r>
      <w:r w:rsidR="00AD5BE3" w:rsidRPr="002F691E">
        <w:t>.</w:t>
      </w:r>
      <w:r w:rsidR="007F477F" w:rsidRPr="002F691E">
        <w:t xml:space="preserve"> Продолжительность обучения - в соответствии с образовательными программами. </w:t>
      </w:r>
    </w:p>
    <w:p w:rsidR="007F477F" w:rsidRPr="002F691E" w:rsidRDefault="002F691E" w:rsidP="007F477F">
      <w:pPr>
        <w:contextualSpacing/>
      </w:pPr>
      <w:r w:rsidRPr="002F691E">
        <w:t>6.5</w:t>
      </w:r>
      <w:r w:rsidR="007F477F" w:rsidRPr="002F691E">
        <w:t xml:space="preserve">. Автошкола «Главная дорога» самостоятельна в осуществлении профессиональной подготовки и обучения, подготовки, подбора и расстановки кадров, финансовой и хозяйственной деятельности в пределах, установленных законодательством РФ и Уставом ООО «Главная дорога». </w:t>
      </w:r>
    </w:p>
    <w:p w:rsidR="007F477F" w:rsidRPr="002F691E" w:rsidRDefault="002F691E" w:rsidP="007F477F">
      <w:pPr>
        <w:contextualSpacing/>
      </w:pPr>
      <w:r w:rsidRPr="002F691E">
        <w:t>6.6</w:t>
      </w:r>
      <w:r w:rsidR="007F477F" w:rsidRPr="002F691E">
        <w:t xml:space="preserve">.Учебные группы комплектуются численностью до 30 человек. </w:t>
      </w:r>
    </w:p>
    <w:p w:rsidR="007F477F" w:rsidRPr="002F691E" w:rsidRDefault="002F691E" w:rsidP="007F477F">
      <w:pPr>
        <w:contextualSpacing/>
      </w:pPr>
      <w:r w:rsidRPr="002F691E">
        <w:t>6.7</w:t>
      </w:r>
      <w:r w:rsidR="007F477F" w:rsidRPr="002F691E">
        <w:t xml:space="preserve">. Продолжительность обучения в соответствии с образовательными программами. </w:t>
      </w:r>
    </w:p>
    <w:p w:rsidR="007F477F" w:rsidRPr="002F691E" w:rsidRDefault="002F691E" w:rsidP="007F477F">
      <w:pPr>
        <w:contextualSpacing/>
      </w:pPr>
      <w:r w:rsidRPr="002F691E">
        <w:t>6.8</w:t>
      </w:r>
      <w:r w:rsidR="007F477F" w:rsidRPr="002F691E">
        <w:t xml:space="preserve">. Обучение включает в себя теоретические занятия и практические занятия по обучению вождению. Занятия проводятся в дневное и вечернее время. Режим занятий осуществляется в соответствии с графиком обучения, утверждаемым директором автошколы «Главная дорога». </w:t>
      </w:r>
    </w:p>
    <w:p w:rsidR="007F477F" w:rsidRPr="002F691E" w:rsidRDefault="002F691E" w:rsidP="007F477F">
      <w:pPr>
        <w:contextualSpacing/>
      </w:pPr>
      <w:r w:rsidRPr="002F691E">
        <w:t>6.9</w:t>
      </w:r>
      <w:r w:rsidR="007F477F" w:rsidRPr="002F691E">
        <w:t xml:space="preserve">. Продолжительность учебного часа теоретических занятий –45 минут; практических – 60 мин. </w:t>
      </w:r>
    </w:p>
    <w:p w:rsidR="007F477F" w:rsidRPr="002F691E" w:rsidRDefault="002F691E" w:rsidP="007F477F">
      <w:pPr>
        <w:contextualSpacing/>
      </w:pPr>
      <w:r w:rsidRPr="002F691E">
        <w:t>6.10</w:t>
      </w:r>
      <w:r w:rsidR="007F477F" w:rsidRPr="002F691E">
        <w:t>. Теоретические занятия проводятся в составе группы, занятия по практическому обучению вождению проводится на учебном тренажере, учебном автомобиле на площадке для учебной езды (автодроме) и учебных маршрутах согласованных с местными органами ГИБДД. Занятия по  теории проводится утром с 8.00 до 11.30 или вечером с 18.00 до 21.30 ,</w:t>
      </w:r>
      <w:r w:rsidR="00AD5BE3" w:rsidRPr="002F691E">
        <w:t xml:space="preserve"> и в группах выходного дня с 12.00 до 17.30,</w:t>
      </w:r>
      <w:r w:rsidR="007F477F" w:rsidRPr="002F691E">
        <w:t xml:space="preserve"> согласно утвержденному расписанию. Занятия по практическому обучению вождению проводится 1-5 раз в неделю по утвержденному графику, в течение рабочего дня с 6.00 до 23.00. Время занятий на тренажере с 8.00 до 22.00, согласно утвержденному графику. Графики занятий утверждаются директором автошколы «Главная дорога»  и вывешиваются для ознакомления на доску объявлений.</w:t>
      </w:r>
    </w:p>
    <w:p w:rsidR="007F477F" w:rsidRPr="002F691E" w:rsidRDefault="002F691E" w:rsidP="007F477F">
      <w:pPr>
        <w:contextualSpacing/>
      </w:pPr>
      <w:r w:rsidRPr="002F691E">
        <w:t>6.11</w:t>
      </w:r>
      <w:r w:rsidR="007F477F" w:rsidRPr="002F691E">
        <w:t xml:space="preserve">. Обучающиеся отчисляются за грубые нарушения внутреннего распорядка (неоднократные пропуски занятий, появление на занятиях в нетрезвом состоянии, «аморальные проступки», грубые нарушения учебно - производственной деятельности, невыполнения обязательств по договору). Свидетельство об окончании обучения при отчислении не выдается, и оплата, пропорциональная фактически пройденным занятием, не возвращается. В случае обнаружения грубых нарушений учащимся обязательств по договору, учреждение принимает меры к выяснению обстоятельств и причин возникших нарушений (берется объяснение или делается запрос). После получения указанных сведений директор автошколы принимает решение об отчислении, либо об оставлении учащегося в учебной группе для дальнейшего обучения. </w:t>
      </w:r>
    </w:p>
    <w:p w:rsidR="00AD5BE3" w:rsidRPr="002F691E" w:rsidRDefault="002F691E" w:rsidP="00AD5BE3">
      <w:pPr>
        <w:contextualSpacing/>
      </w:pPr>
      <w:r w:rsidRPr="002F691E">
        <w:t>6.12</w:t>
      </w:r>
      <w:r w:rsidR="00AD5BE3" w:rsidRPr="002F691E">
        <w:t xml:space="preserve">. Занятия по практическому вождению проводится индивидуально с каждым обучаемым на автотренажере, автодромах (площадках для учебной езды) и учебных маршрутах. </w:t>
      </w:r>
    </w:p>
    <w:p w:rsidR="00AD5BE3" w:rsidRPr="002F691E" w:rsidRDefault="002F691E" w:rsidP="00AD5BE3">
      <w:pPr>
        <w:contextualSpacing/>
      </w:pPr>
      <w:r w:rsidRPr="002F691E">
        <w:t>6.13</w:t>
      </w:r>
      <w:r w:rsidR="00AD5BE3" w:rsidRPr="002F691E">
        <w:t xml:space="preserve">. Для проведения каждого занятия рекомендуется иметь: план проведения занятия, котором предусматривается название темы, цели, учебные вопросы, расчет учебного времени, порядок использования учебных, наглядных пособий и технических средств </w:t>
      </w:r>
      <w:r w:rsidR="00AD5BE3" w:rsidRPr="002F691E">
        <w:lastRenderedPageBreak/>
        <w:t>обучения, действия преподавателя (мастера производственного обучения) и обучаемых, задание на самостоятельную подготовку.</w:t>
      </w:r>
    </w:p>
    <w:p w:rsidR="00AD5BE3" w:rsidRPr="002F691E" w:rsidRDefault="002F691E" w:rsidP="00AD5BE3">
      <w:pPr>
        <w:contextualSpacing/>
      </w:pPr>
      <w:r w:rsidRPr="002F691E">
        <w:t>6.14</w:t>
      </w:r>
      <w:r w:rsidR="00AD5BE3" w:rsidRPr="002F691E">
        <w:t>. Мастеру производственного обучения вождению при проведении занятий необходимо иметь: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схему учебных маршрутов, индивидуальную книжку учета обучения вождению обучающегося.</w:t>
      </w:r>
    </w:p>
    <w:p w:rsidR="00AD5BE3" w:rsidRPr="002F691E" w:rsidRDefault="002F691E" w:rsidP="00AD5BE3">
      <w:pPr>
        <w:contextualSpacing/>
      </w:pPr>
      <w:r w:rsidRPr="002F691E">
        <w:t>6.15</w:t>
      </w:r>
      <w:r w:rsidR="00AD5BE3" w:rsidRPr="002F691E">
        <w:t>. Контроль качества усвоения пройденного материала осуществляется преподавателем (мастером производственного обучения) в ходе проведения занятий с выставлением оценок в журнале учета занятий (индивидуальной книжке учета обучению вождению автотранспортных средств).</w:t>
      </w:r>
    </w:p>
    <w:p w:rsidR="00AD5BE3" w:rsidRPr="002F691E" w:rsidRDefault="002F691E" w:rsidP="00AD5BE3">
      <w:pPr>
        <w:contextualSpacing/>
      </w:pPr>
      <w:r w:rsidRPr="002F691E">
        <w:t>6.16</w:t>
      </w:r>
      <w:r w:rsidR="00AD5BE3" w:rsidRPr="002F691E">
        <w:t>. Контроль за качеством проведения занятий преподавателями и мастерами производственного обучения осуществляется руководством образовательного учреждения с записями в журналах учета занятий.</w:t>
      </w:r>
    </w:p>
    <w:p w:rsidR="007F477F" w:rsidRPr="002F691E" w:rsidRDefault="002F691E" w:rsidP="007F477F">
      <w:pPr>
        <w:contextualSpacing/>
      </w:pPr>
      <w:r w:rsidRPr="002F691E">
        <w:t>6.17</w:t>
      </w:r>
      <w:r w:rsidR="007F477F" w:rsidRPr="002F691E">
        <w:t>. Для оценки качества усвоенного материала проводится промежуточная аттестация по предметам. По результатам промежуточной аттестации определяется готовность курсанта к сдаче квалификационного экзамена. Лица, получившие положительные оценки (зачеты) допускаются к сдаче квалификационных экзаменов. Промежуточная аттестация по предметам проводится в рамках часов занятий, отведенных на освоение каждого предмета по билетам, утвержденным директором автошколы.</w:t>
      </w:r>
    </w:p>
    <w:p w:rsidR="007F477F" w:rsidRPr="002F691E" w:rsidRDefault="002F691E" w:rsidP="007F477F">
      <w:pPr>
        <w:contextualSpacing/>
      </w:pPr>
      <w:r w:rsidRPr="002F691E">
        <w:t>6.18</w:t>
      </w:r>
      <w:r w:rsidR="007F477F" w:rsidRPr="002F691E">
        <w:t>. Целью проведения квалификационного экзамена является установление соответствия качества подготовки курсантов требованиям нормативных документов, определяющих порядок и уровень обучения.</w:t>
      </w:r>
    </w:p>
    <w:p w:rsidR="007F477F" w:rsidRPr="002F691E" w:rsidRDefault="002F691E" w:rsidP="007F477F">
      <w:pPr>
        <w:contextualSpacing/>
      </w:pPr>
      <w:r w:rsidRPr="002F691E">
        <w:t>6.19</w:t>
      </w:r>
      <w:r w:rsidR="00AD5BE3" w:rsidRPr="002F691E">
        <w:t xml:space="preserve">. </w:t>
      </w:r>
      <w:r w:rsidR="007F477F" w:rsidRPr="002F691E">
        <w:t xml:space="preserve"> В качестве материалов для проведения промежуточной и итоговой аттестации используются экзаменационные билеты, утвержденные ГУОБДД МВД России в электронном виде или на бумажном носителе. Для успешной сдачи экзамена курсант должен решить 60 вопросов без ошибок в течение 30 минут.</w:t>
      </w:r>
    </w:p>
    <w:p w:rsidR="007F477F" w:rsidRPr="002F691E" w:rsidRDefault="002F691E" w:rsidP="007F477F">
      <w:pPr>
        <w:contextualSpacing/>
      </w:pPr>
      <w:r w:rsidRPr="002F691E">
        <w:t>6.20</w:t>
      </w:r>
      <w:r w:rsidR="00AD5BE3" w:rsidRPr="002F691E">
        <w:t>.</w:t>
      </w:r>
      <w:r w:rsidR="007F477F" w:rsidRPr="002F691E">
        <w:t xml:space="preserve"> Положительный результат внутреннего экзамена действителен в течение двух недель. После истечения данного срока курсант пересдает внутренний экзамен. </w:t>
      </w:r>
    </w:p>
    <w:p w:rsidR="007F477F" w:rsidRPr="002F691E" w:rsidRDefault="002F691E" w:rsidP="007F477F">
      <w:pPr>
        <w:contextualSpacing/>
      </w:pPr>
      <w:r w:rsidRPr="002F691E">
        <w:t>6.21</w:t>
      </w:r>
      <w:r w:rsidR="00AD5BE3" w:rsidRPr="002F691E">
        <w:t>.</w:t>
      </w:r>
      <w:r w:rsidR="007F477F" w:rsidRPr="002F691E">
        <w:t xml:space="preserve"> Лица, не сдавшие теоретический экзамен не допускаются до сдачи практического экзамена.</w:t>
      </w:r>
    </w:p>
    <w:p w:rsidR="007F477F" w:rsidRPr="002F691E" w:rsidRDefault="002F691E" w:rsidP="007F477F">
      <w:pPr>
        <w:contextualSpacing/>
      </w:pPr>
      <w:r w:rsidRPr="002F691E">
        <w:t>6.22</w:t>
      </w:r>
      <w:r w:rsidR="007F477F" w:rsidRPr="002F691E">
        <w:t xml:space="preserve">. Лица, не овладевшие практическими навыками вождения транспортным средством, должны пройти дополнительное обучение за дополнительную плату. </w:t>
      </w:r>
    </w:p>
    <w:p w:rsidR="007F477F" w:rsidRPr="002F691E" w:rsidRDefault="002F691E" w:rsidP="007F477F">
      <w:pPr>
        <w:contextualSpacing/>
      </w:pPr>
      <w:r w:rsidRPr="002F691E">
        <w:t>6.23</w:t>
      </w:r>
      <w:r w:rsidR="007F477F" w:rsidRPr="002F691E">
        <w:t xml:space="preserve">. Экзамен по практическому вождению автомобиля проводится в соответствие с методикой проведения </w:t>
      </w:r>
      <w:r w:rsidR="00AD5BE3" w:rsidRPr="002F691E">
        <w:t>к</w:t>
      </w:r>
      <w:r w:rsidR="007F477F" w:rsidRPr="002F691E">
        <w:t>валификационных экзаменов на получение права управления ТС, действующей на данный момент времени.</w:t>
      </w:r>
    </w:p>
    <w:p w:rsidR="007F477F" w:rsidRPr="002F691E" w:rsidRDefault="002F691E" w:rsidP="007F477F">
      <w:pPr>
        <w:contextualSpacing/>
      </w:pPr>
      <w:r w:rsidRPr="002F691E">
        <w:t>6.24</w:t>
      </w:r>
      <w:r w:rsidR="007F477F" w:rsidRPr="002F691E">
        <w:t>. Уровень подготовки курсантов оценивается по четырехбальной шкале.</w:t>
      </w:r>
    </w:p>
    <w:p w:rsidR="007F477F" w:rsidRPr="002F691E" w:rsidRDefault="007F477F" w:rsidP="007F477F">
      <w:pPr>
        <w:contextualSpacing/>
      </w:pPr>
      <w:r w:rsidRPr="002F691E">
        <w:t>На  первом этапе практического экзамена (на автодроме):</w:t>
      </w:r>
    </w:p>
    <w:p w:rsidR="007F477F" w:rsidRPr="002F691E" w:rsidRDefault="007F477F" w:rsidP="007F477F">
      <w:pPr>
        <w:contextualSpacing/>
      </w:pPr>
      <w:r w:rsidRPr="002F691E">
        <w:t>- «отлично» - при выполнении всех упражнений без штрафных баллов;</w:t>
      </w:r>
    </w:p>
    <w:p w:rsidR="007F477F" w:rsidRPr="002F691E" w:rsidRDefault="007F477F" w:rsidP="007F477F">
      <w:pPr>
        <w:contextualSpacing/>
      </w:pPr>
      <w:r w:rsidRPr="002F691E">
        <w:t>- «хорошо» - при получении не более 3х штрафных баллов;</w:t>
      </w:r>
    </w:p>
    <w:p w:rsidR="007F477F" w:rsidRPr="002F691E" w:rsidRDefault="007F477F" w:rsidP="007F477F">
      <w:pPr>
        <w:contextualSpacing/>
      </w:pPr>
      <w:r w:rsidRPr="002F691E">
        <w:t>- «удовлетворительно» - при получении не более 4х штрафных баллов;</w:t>
      </w:r>
    </w:p>
    <w:p w:rsidR="007F477F" w:rsidRPr="002F691E" w:rsidRDefault="007F477F" w:rsidP="007F477F">
      <w:pPr>
        <w:contextualSpacing/>
      </w:pPr>
      <w:r w:rsidRPr="002F691E">
        <w:t xml:space="preserve">- «неудовлетворительно» - при получении 5 и более штрафных баллов. </w:t>
      </w:r>
    </w:p>
    <w:p w:rsidR="007F477F" w:rsidRPr="002F691E" w:rsidRDefault="007F477F" w:rsidP="007F477F">
      <w:pPr>
        <w:contextualSpacing/>
      </w:pPr>
      <w:r w:rsidRPr="002F691E">
        <w:t>Курсант, получивший оценку «неудовлетворительно» не допускается до сдачи экзамена по городу.</w:t>
      </w:r>
    </w:p>
    <w:p w:rsidR="007F477F" w:rsidRPr="002F691E" w:rsidRDefault="007F477F" w:rsidP="007F477F">
      <w:pPr>
        <w:contextualSpacing/>
      </w:pPr>
      <w:r w:rsidRPr="002F691E">
        <w:t>На  первом этапе практического экзамена (на учебном маршруте(в городе):</w:t>
      </w:r>
    </w:p>
    <w:p w:rsidR="007F477F" w:rsidRPr="002F691E" w:rsidRDefault="007F477F" w:rsidP="007F477F">
      <w:pPr>
        <w:contextualSpacing/>
      </w:pPr>
      <w:r w:rsidRPr="002F691E">
        <w:t>- «отлично» - при прохождении заданного маршрута без штрафных баллов;</w:t>
      </w:r>
    </w:p>
    <w:p w:rsidR="007F477F" w:rsidRPr="002F691E" w:rsidRDefault="007F477F" w:rsidP="007F477F">
      <w:pPr>
        <w:contextualSpacing/>
      </w:pPr>
      <w:r w:rsidRPr="002F691E">
        <w:t>- «хорошо» - при получении не более 3х штрафных баллов;</w:t>
      </w:r>
    </w:p>
    <w:p w:rsidR="007F477F" w:rsidRPr="002F691E" w:rsidRDefault="007F477F" w:rsidP="007F477F">
      <w:pPr>
        <w:contextualSpacing/>
      </w:pPr>
      <w:r w:rsidRPr="002F691E">
        <w:t>- «удовлетворительно» - при получении не более 4х штрафных баллов;</w:t>
      </w:r>
    </w:p>
    <w:p w:rsidR="007F477F" w:rsidRPr="002F691E" w:rsidRDefault="007F477F" w:rsidP="007F477F">
      <w:pPr>
        <w:contextualSpacing/>
      </w:pPr>
      <w:r w:rsidRPr="002F691E">
        <w:t xml:space="preserve">- «неудовлетворительно» - при получении 5 и более штрафных баллов. </w:t>
      </w:r>
    </w:p>
    <w:p w:rsidR="007F477F" w:rsidRPr="002F691E" w:rsidRDefault="007F477F" w:rsidP="007F477F">
      <w:pPr>
        <w:contextualSpacing/>
      </w:pPr>
      <w:r w:rsidRPr="002F691E">
        <w:t>При сдаче двух этапов практического экзамена итоговая оценка выставляется по наименьшей, полученной в результате прохождения экзамена.</w:t>
      </w:r>
    </w:p>
    <w:p w:rsidR="007F477F" w:rsidRPr="002F691E" w:rsidRDefault="002F691E" w:rsidP="007F477F">
      <w:pPr>
        <w:contextualSpacing/>
      </w:pPr>
      <w:r w:rsidRPr="002F691E">
        <w:lastRenderedPageBreak/>
        <w:t>6.25</w:t>
      </w:r>
      <w:r w:rsidR="007F477F" w:rsidRPr="002F691E">
        <w:t>. Курсанты, не сдавшие экзамен или не присутствовавшие  на нем, допускаются к сдаче/пресдаче экзамена со следующей учебной группой.</w:t>
      </w:r>
    </w:p>
    <w:p w:rsidR="007F477F" w:rsidRPr="002F691E" w:rsidRDefault="002F691E" w:rsidP="007F477F">
      <w:pPr>
        <w:contextualSpacing/>
      </w:pPr>
      <w:r w:rsidRPr="002F691E">
        <w:t>6.26</w:t>
      </w:r>
      <w:r w:rsidR="007F477F" w:rsidRPr="002F691E">
        <w:t>. Пересдачи экзаменов осуществляются на платной основе, согласно договора возмездного оказания услуг на обучение в автошколе.</w:t>
      </w:r>
    </w:p>
    <w:p w:rsidR="007F477F" w:rsidRPr="002F691E" w:rsidRDefault="002F691E" w:rsidP="007F477F">
      <w:pPr>
        <w:contextualSpacing/>
      </w:pPr>
      <w:r w:rsidRPr="002F691E">
        <w:t>6.27</w:t>
      </w:r>
      <w:r w:rsidR="007F477F" w:rsidRPr="002F691E">
        <w:t>. Результаты квалификационного экзамена оформляются протоколом, который подписывается директором автошколы и членами экзаменационной комиссии и скрепляются печатью.</w:t>
      </w:r>
    </w:p>
    <w:p w:rsidR="007F477F" w:rsidRPr="002F691E" w:rsidRDefault="002F691E" w:rsidP="007F477F">
      <w:pPr>
        <w:contextualSpacing/>
      </w:pPr>
      <w:r w:rsidRPr="002F691E">
        <w:t>6.28</w:t>
      </w:r>
      <w:r w:rsidR="007F477F" w:rsidRPr="002F691E">
        <w:t>. Курсанты, успешно справившиеся со всеми этапами экзамена получают свидетельство установленного образца.</w:t>
      </w:r>
    </w:p>
    <w:p w:rsidR="007F477F" w:rsidRPr="002F691E" w:rsidRDefault="002F691E" w:rsidP="007F477F">
      <w:pPr>
        <w:contextualSpacing/>
      </w:pPr>
      <w:r w:rsidRPr="002F691E">
        <w:t>6.29</w:t>
      </w:r>
      <w:r w:rsidR="007F477F" w:rsidRPr="002F691E">
        <w:t xml:space="preserve">. Отношение автошколы «Главная дорога» и обучающихся регламентируется договорами и настоящей рекомендацией, а также Правилами внутреннего распорядка автошколы. </w:t>
      </w:r>
    </w:p>
    <w:p w:rsidR="007B7220" w:rsidRPr="002F691E" w:rsidRDefault="002F691E" w:rsidP="007F477F">
      <w:pPr>
        <w:contextualSpacing/>
      </w:pPr>
      <w:r w:rsidRPr="002F691E">
        <w:t>6.30</w:t>
      </w:r>
      <w:r w:rsidR="007B7220" w:rsidRPr="002F691E">
        <w:t>. В случае утраты свидетельства образовательное учреждение выдает дубликат на основании личного заявления и протокола экзаменационной комиссии.</w:t>
      </w:r>
    </w:p>
    <w:p w:rsidR="007F477F" w:rsidRPr="002F691E" w:rsidRDefault="007F477F" w:rsidP="007F477F">
      <w:pPr>
        <w:contextualSpacing/>
      </w:pPr>
    </w:p>
    <w:p w:rsidR="007F477F" w:rsidRPr="002F691E" w:rsidRDefault="007F477F" w:rsidP="007F477F">
      <w:pPr>
        <w:contextualSpacing/>
      </w:pPr>
      <w:r w:rsidRPr="002F691E">
        <w:t xml:space="preserve">  </w:t>
      </w:r>
    </w:p>
    <w:p w:rsidR="007F477F" w:rsidRPr="002F691E" w:rsidRDefault="007F477F" w:rsidP="007F477F">
      <w:pPr>
        <w:contextualSpacing/>
      </w:pPr>
    </w:p>
    <w:p w:rsidR="00406653" w:rsidRPr="002F691E" w:rsidRDefault="00406653" w:rsidP="007F477F">
      <w:pPr>
        <w:contextualSpacing/>
      </w:pPr>
    </w:p>
    <w:p w:rsidR="00406653" w:rsidRPr="002F691E" w:rsidRDefault="00406653" w:rsidP="007F477F">
      <w:pPr>
        <w:contextualSpacing/>
      </w:pPr>
    </w:p>
    <w:p w:rsidR="00406653" w:rsidRPr="002F691E" w:rsidRDefault="00406653" w:rsidP="007F477F">
      <w:pPr>
        <w:contextualSpacing/>
      </w:pPr>
    </w:p>
    <w:p w:rsidR="00406653" w:rsidRPr="002F691E" w:rsidRDefault="003155C1" w:rsidP="004066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t>7. УЧЕБНО-МЕТОДИЧЕСКИЕ МАТЕРИАЛЫ, ОБЕСПЕЧИВАЮЩИЕ</w:t>
      </w:r>
    </w:p>
    <w:p w:rsidR="00406653" w:rsidRPr="002F691E" w:rsidRDefault="003155C1" w:rsidP="004066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1E">
        <w:rPr>
          <w:rFonts w:ascii="Times New Roman" w:hAnsi="Times New Roman" w:cs="Times New Roman"/>
          <w:b/>
          <w:sz w:val="24"/>
          <w:szCs w:val="24"/>
        </w:rPr>
        <w:t>РЕАЛИЗАЦИЮ РАБОЧЕЙ ПРОГРАММЫ</w:t>
      </w:r>
    </w:p>
    <w:p w:rsidR="00406653" w:rsidRPr="002F691E" w:rsidRDefault="00406653" w:rsidP="004066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53" w:rsidRPr="002F691E" w:rsidRDefault="00406653" w:rsidP="00621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406653" w:rsidRPr="002F691E" w:rsidRDefault="0062115F" w:rsidP="00621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1. </w:t>
      </w:r>
      <w:r w:rsidR="00406653" w:rsidRPr="002F691E">
        <w:rPr>
          <w:rFonts w:ascii="Times New Roman" w:hAnsi="Times New Roman" w:cs="Times New Roman"/>
          <w:sz w:val="24"/>
          <w:szCs w:val="24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406653" w:rsidRPr="002F691E" w:rsidRDefault="0062115F" w:rsidP="00621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2. </w:t>
      </w:r>
      <w:r w:rsidR="002F691E" w:rsidRPr="002F691E">
        <w:rPr>
          <w:rFonts w:ascii="Times New Roman" w:hAnsi="Times New Roman" w:cs="Times New Roman"/>
          <w:sz w:val="24"/>
          <w:szCs w:val="24"/>
        </w:rPr>
        <w:t>образовательной</w:t>
      </w:r>
      <w:r w:rsidR="00406653" w:rsidRPr="002F691E">
        <w:rPr>
          <w:rFonts w:ascii="Times New Roman" w:hAnsi="Times New Roman" w:cs="Times New Roman"/>
          <w:sz w:val="24"/>
          <w:szCs w:val="24"/>
        </w:rPr>
        <w:t xml:space="preserve"> программой профессиональной подготовки водителей транспортных средств категории "B", согласованной с Госавтоинспекцией и утвержденной директором ООО «Главная дорога»;</w:t>
      </w:r>
    </w:p>
    <w:p w:rsidR="00406653" w:rsidRPr="002F691E" w:rsidRDefault="0062115F" w:rsidP="00621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3. </w:t>
      </w:r>
      <w:r w:rsidR="00406653" w:rsidRPr="002F691E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процесса, утвержденными директором ООО «Главная дорога»;</w:t>
      </w:r>
    </w:p>
    <w:p w:rsidR="00406653" w:rsidRPr="002F691E" w:rsidRDefault="0062115F" w:rsidP="0062115F">
      <w:pPr>
        <w:pStyle w:val="ConsPlusNormal"/>
        <w:jc w:val="both"/>
        <w:rPr>
          <w:sz w:val="24"/>
          <w:szCs w:val="24"/>
        </w:rPr>
      </w:pPr>
      <w:r w:rsidRPr="002F691E">
        <w:rPr>
          <w:rFonts w:ascii="Times New Roman" w:hAnsi="Times New Roman" w:cs="Times New Roman"/>
          <w:sz w:val="24"/>
          <w:szCs w:val="24"/>
        </w:rPr>
        <w:t xml:space="preserve">4. </w:t>
      </w:r>
      <w:r w:rsidR="00406653" w:rsidRPr="002F691E">
        <w:rPr>
          <w:rFonts w:ascii="Times New Roman" w:hAnsi="Times New Roman" w:cs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директором ООО «Главная дорога».</w:t>
      </w:r>
    </w:p>
    <w:p w:rsidR="007F477F" w:rsidRPr="002F691E" w:rsidRDefault="007F477F" w:rsidP="0062115F">
      <w:pPr>
        <w:contextualSpacing/>
      </w:pPr>
    </w:p>
    <w:p w:rsidR="007F477F" w:rsidRPr="002F691E" w:rsidRDefault="007F477F" w:rsidP="007F477F">
      <w:pPr>
        <w:contextualSpacing/>
      </w:pPr>
    </w:p>
    <w:p w:rsidR="007B7220" w:rsidRPr="002F691E" w:rsidRDefault="007B7220" w:rsidP="007F477F">
      <w:pPr>
        <w:contextualSpacing/>
      </w:pPr>
    </w:p>
    <w:p w:rsidR="007B7220" w:rsidRPr="002F691E" w:rsidRDefault="007B7220" w:rsidP="007F477F">
      <w:pPr>
        <w:contextualSpacing/>
      </w:pPr>
    </w:p>
    <w:p w:rsidR="007B7220" w:rsidRPr="002F691E" w:rsidRDefault="007B7220" w:rsidP="007F477F">
      <w:pPr>
        <w:contextualSpacing/>
      </w:pPr>
    </w:p>
    <w:p w:rsidR="007B7220" w:rsidRPr="002F691E" w:rsidRDefault="007B7220" w:rsidP="007F477F">
      <w:pPr>
        <w:contextualSpacing/>
      </w:pPr>
    </w:p>
    <w:p w:rsidR="007B7220" w:rsidRPr="002F691E" w:rsidRDefault="007B7220" w:rsidP="007F477F">
      <w:pPr>
        <w:contextualSpacing/>
      </w:pPr>
    </w:p>
    <w:p w:rsidR="007B7220" w:rsidRPr="002F691E" w:rsidRDefault="007B7220" w:rsidP="007F477F">
      <w:pPr>
        <w:contextualSpacing/>
      </w:pPr>
    </w:p>
    <w:p w:rsidR="0062115F" w:rsidRPr="002F691E" w:rsidRDefault="0062115F" w:rsidP="007B7220">
      <w:pPr>
        <w:jc w:val="center"/>
        <w:rPr>
          <w:b/>
        </w:rPr>
      </w:pPr>
    </w:p>
    <w:p w:rsidR="0062115F" w:rsidRPr="002F691E" w:rsidRDefault="0062115F" w:rsidP="007B7220">
      <w:pPr>
        <w:jc w:val="center"/>
        <w:rPr>
          <w:b/>
        </w:rPr>
      </w:pPr>
    </w:p>
    <w:p w:rsidR="0062115F" w:rsidRPr="002F691E" w:rsidRDefault="0062115F" w:rsidP="007B7220">
      <w:pPr>
        <w:jc w:val="center"/>
        <w:rPr>
          <w:b/>
        </w:rPr>
      </w:pPr>
    </w:p>
    <w:p w:rsidR="0062115F" w:rsidRPr="002F691E" w:rsidRDefault="0062115F" w:rsidP="007B7220">
      <w:pPr>
        <w:jc w:val="center"/>
        <w:rPr>
          <w:b/>
        </w:rPr>
      </w:pPr>
    </w:p>
    <w:p w:rsidR="0062115F" w:rsidRPr="002F691E" w:rsidRDefault="0062115F" w:rsidP="007B7220">
      <w:pPr>
        <w:jc w:val="center"/>
        <w:rPr>
          <w:b/>
        </w:rPr>
      </w:pPr>
    </w:p>
    <w:p w:rsidR="0062115F" w:rsidRPr="002F691E" w:rsidRDefault="0062115F" w:rsidP="007B7220">
      <w:pPr>
        <w:jc w:val="center"/>
        <w:rPr>
          <w:b/>
        </w:rPr>
      </w:pPr>
    </w:p>
    <w:p w:rsidR="0062115F" w:rsidRPr="002F691E" w:rsidRDefault="0062115F" w:rsidP="007B7220">
      <w:pPr>
        <w:jc w:val="center"/>
        <w:rPr>
          <w:b/>
        </w:rPr>
      </w:pPr>
    </w:p>
    <w:p w:rsidR="0062115F" w:rsidRPr="002F691E" w:rsidRDefault="0062115F" w:rsidP="007B7220">
      <w:pPr>
        <w:jc w:val="center"/>
        <w:rPr>
          <w:b/>
        </w:rPr>
      </w:pPr>
    </w:p>
    <w:p w:rsidR="0062115F" w:rsidRPr="002F691E" w:rsidRDefault="0062115F" w:rsidP="007B7220">
      <w:pPr>
        <w:jc w:val="center"/>
        <w:rPr>
          <w:b/>
        </w:rPr>
      </w:pPr>
    </w:p>
    <w:p w:rsidR="0062115F" w:rsidRPr="002F691E" w:rsidRDefault="0062115F" w:rsidP="007B7220">
      <w:pPr>
        <w:jc w:val="center"/>
        <w:rPr>
          <w:b/>
        </w:rPr>
      </w:pPr>
    </w:p>
    <w:p w:rsidR="0062115F" w:rsidRPr="002F691E" w:rsidRDefault="0062115F" w:rsidP="007B7220">
      <w:pPr>
        <w:jc w:val="center"/>
        <w:rPr>
          <w:b/>
        </w:rPr>
      </w:pPr>
    </w:p>
    <w:p w:rsidR="0062115F" w:rsidRPr="002F691E" w:rsidRDefault="0062115F" w:rsidP="007B7220">
      <w:pPr>
        <w:jc w:val="center"/>
        <w:rPr>
          <w:b/>
        </w:rPr>
      </w:pPr>
    </w:p>
    <w:p w:rsidR="007B7220" w:rsidRPr="002F691E" w:rsidRDefault="003155C1" w:rsidP="007B7220">
      <w:pPr>
        <w:jc w:val="center"/>
        <w:rPr>
          <w:b/>
        </w:rPr>
      </w:pPr>
      <w:r w:rsidRPr="002F691E">
        <w:rPr>
          <w:b/>
        </w:rPr>
        <w:t xml:space="preserve">8. ГОДОВОЙ   КАЛЕНДАРНЫЙ   УЧЕБНЫЙ   ГРАФИК  </w:t>
      </w:r>
    </w:p>
    <w:p w:rsidR="007B7220" w:rsidRPr="002F691E" w:rsidRDefault="003155C1" w:rsidP="007B7220">
      <w:pPr>
        <w:jc w:val="center"/>
        <w:rPr>
          <w:b/>
        </w:rPr>
      </w:pPr>
      <w:r w:rsidRPr="002F691E">
        <w:rPr>
          <w:b/>
        </w:rPr>
        <w:t xml:space="preserve">АВТОШКОЛЫ «ГЛАВНАЯ ДОРОГА» </w:t>
      </w:r>
    </w:p>
    <w:p w:rsidR="007B7220" w:rsidRPr="002F691E" w:rsidRDefault="007B7220" w:rsidP="007B7220">
      <w:pPr>
        <w:pStyle w:val="ac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2F691E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Продолжительность обучения - 190 часов  (3,5 календарных месяца)</w:t>
      </w:r>
    </w:p>
    <w:p w:rsidR="007B7220" w:rsidRPr="002F691E" w:rsidRDefault="007B7220" w:rsidP="007B7220">
      <w:pPr>
        <w:pStyle w:val="ConsPlusNormal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220" w:rsidRPr="002F691E" w:rsidRDefault="007B7220" w:rsidP="007B7220">
      <w:pPr>
        <w:contextualSpacing/>
      </w:pPr>
      <w:r w:rsidRPr="002F691E">
        <w:rPr>
          <w:b/>
        </w:rPr>
        <w:t>Режим работы</w:t>
      </w:r>
      <w:r w:rsidRPr="002F691E">
        <w:t xml:space="preserve"> </w:t>
      </w:r>
    </w:p>
    <w:p w:rsidR="007B7220" w:rsidRPr="002F691E" w:rsidRDefault="007B7220" w:rsidP="007B7220">
      <w:pPr>
        <w:contextualSpacing/>
      </w:pPr>
      <w:r w:rsidRPr="002F691E">
        <w:t>Семидневная учебная неделя</w:t>
      </w:r>
    </w:p>
    <w:p w:rsidR="007B7220" w:rsidRPr="002F691E" w:rsidRDefault="007B7220" w:rsidP="007B7220">
      <w:pPr>
        <w:contextualSpacing/>
      </w:pPr>
      <w:r w:rsidRPr="002F691E">
        <w:t>Занятия в группах выходного дня 2 раза в неделю, по будням 3 раза в неделю.</w:t>
      </w:r>
    </w:p>
    <w:p w:rsidR="007B7220" w:rsidRPr="002F691E" w:rsidRDefault="007B7220" w:rsidP="007B7220">
      <w:pPr>
        <w:contextualSpacing/>
      </w:pPr>
      <w:r w:rsidRPr="002F691E">
        <w:t>Перерыв между занятиями 30 мин.</w:t>
      </w:r>
    </w:p>
    <w:p w:rsidR="007B7220" w:rsidRPr="002F691E" w:rsidRDefault="007B7220" w:rsidP="007B7220">
      <w:pPr>
        <w:contextualSpacing/>
        <w:rPr>
          <w:b/>
        </w:rPr>
      </w:pPr>
      <w:r w:rsidRPr="002F691E">
        <w:rPr>
          <w:b/>
        </w:rPr>
        <w:t>Расписание занятий утренних групп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</w:pPr>
            <w:r w:rsidRPr="002F691E">
              <w:t>Пн(вт)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</w:pPr>
            <w:r w:rsidRPr="002F691E">
              <w:t>Ср(чт)</w:t>
            </w:r>
          </w:p>
        </w:tc>
        <w:tc>
          <w:tcPr>
            <w:tcW w:w="2671" w:type="dxa"/>
          </w:tcPr>
          <w:p w:rsidR="007B7220" w:rsidRPr="002F691E" w:rsidRDefault="007B7220" w:rsidP="009A0B37">
            <w:pPr>
              <w:contextualSpacing/>
            </w:pPr>
            <w:r w:rsidRPr="002F691E">
              <w:t>Пт(сб)</w:t>
            </w:r>
          </w:p>
        </w:tc>
      </w:tr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8.00-9.30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8.00-9.30</w:t>
            </w:r>
          </w:p>
        </w:tc>
        <w:tc>
          <w:tcPr>
            <w:tcW w:w="2671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8.00-9.30</w:t>
            </w:r>
          </w:p>
        </w:tc>
      </w:tr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10.00-11.30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10.00-11.30</w:t>
            </w:r>
          </w:p>
        </w:tc>
        <w:tc>
          <w:tcPr>
            <w:tcW w:w="2671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10.00-11.30</w:t>
            </w:r>
          </w:p>
        </w:tc>
      </w:tr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4ч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4ч</w:t>
            </w:r>
          </w:p>
        </w:tc>
        <w:tc>
          <w:tcPr>
            <w:tcW w:w="2671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4ч</w:t>
            </w:r>
          </w:p>
        </w:tc>
      </w:tr>
    </w:tbl>
    <w:p w:rsidR="007B7220" w:rsidRPr="002F691E" w:rsidRDefault="007B7220" w:rsidP="007B7220">
      <w:pPr>
        <w:contextualSpacing/>
      </w:pPr>
    </w:p>
    <w:p w:rsidR="007B7220" w:rsidRPr="002F691E" w:rsidRDefault="007B7220" w:rsidP="007B7220">
      <w:pPr>
        <w:contextualSpacing/>
        <w:rPr>
          <w:b/>
        </w:rPr>
      </w:pPr>
      <w:r w:rsidRPr="002F691E">
        <w:rPr>
          <w:b/>
        </w:rPr>
        <w:t>Расписание занятий вечерних групп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</w:pPr>
            <w:r w:rsidRPr="002F691E">
              <w:t>Пн(вт)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</w:pPr>
            <w:r w:rsidRPr="002F691E">
              <w:t>Ср(чт)</w:t>
            </w:r>
          </w:p>
        </w:tc>
        <w:tc>
          <w:tcPr>
            <w:tcW w:w="2671" w:type="dxa"/>
          </w:tcPr>
          <w:p w:rsidR="007B7220" w:rsidRPr="002F691E" w:rsidRDefault="007B7220" w:rsidP="009A0B37">
            <w:pPr>
              <w:contextualSpacing/>
            </w:pPr>
            <w:r w:rsidRPr="002F691E">
              <w:t>Пт(сб)</w:t>
            </w:r>
          </w:p>
        </w:tc>
      </w:tr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18.00-19.30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18.00-19.30</w:t>
            </w:r>
          </w:p>
        </w:tc>
        <w:tc>
          <w:tcPr>
            <w:tcW w:w="2671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18.00-19.30</w:t>
            </w:r>
          </w:p>
        </w:tc>
      </w:tr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20.00-21.30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20.00-21.30</w:t>
            </w:r>
          </w:p>
        </w:tc>
        <w:tc>
          <w:tcPr>
            <w:tcW w:w="2671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20.00-21.30</w:t>
            </w:r>
          </w:p>
        </w:tc>
      </w:tr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4ч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4ч</w:t>
            </w:r>
          </w:p>
        </w:tc>
        <w:tc>
          <w:tcPr>
            <w:tcW w:w="2671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4ч</w:t>
            </w:r>
          </w:p>
        </w:tc>
      </w:tr>
    </w:tbl>
    <w:p w:rsidR="007B7220" w:rsidRPr="002F691E" w:rsidRDefault="007B7220" w:rsidP="007B7220">
      <w:pPr>
        <w:contextualSpacing/>
      </w:pPr>
    </w:p>
    <w:p w:rsidR="007B7220" w:rsidRPr="002F691E" w:rsidRDefault="007B7220" w:rsidP="007B7220">
      <w:pPr>
        <w:contextualSpacing/>
        <w:rPr>
          <w:b/>
        </w:rPr>
      </w:pPr>
    </w:p>
    <w:p w:rsidR="007B7220" w:rsidRPr="002F691E" w:rsidRDefault="007B7220" w:rsidP="007B7220">
      <w:pPr>
        <w:contextualSpacing/>
        <w:rPr>
          <w:b/>
        </w:rPr>
      </w:pPr>
    </w:p>
    <w:p w:rsidR="007B7220" w:rsidRPr="002F691E" w:rsidRDefault="007B7220" w:rsidP="007B7220">
      <w:pPr>
        <w:contextualSpacing/>
        <w:rPr>
          <w:b/>
        </w:rPr>
      </w:pPr>
      <w:r w:rsidRPr="002F691E">
        <w:rPr>
          <w:b/>
        </w:rPr>
        <w:t>Расписание занятий групп выходного дня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2670"/>
      </w:tblGrid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</w:pPr>
            <w:r w:rsidRPr="002F691E">
              <w:t>Сб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</w:pPr>
            <w:r w:rsidRPr="002F691E">
              <w:t>Вс</w:t>
            </w:r>
          </w:p>
        </w:tc>
      </w:tr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12.00-13.30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12.00-13.30</w:t>
            </w:r>
          </w:p>
        </w:tc>
      </w:tr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14.00-15.30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14.00-15.30</w:t>
            </w:r>
          </w:p>
        </w:tc>
      </w:tr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16.00-17.30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16.00-17.30</w:t>
            </w:r>
          </w:p>
        </w:tc>
      </w:tr>
      <w:tr w:rsidR="007B7220" w:rsidRPr="002F691E" w:rsidTr="009A0B37"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6ч</w:t>
            </w:r>
          </w:p>
        </w:tc>
        <w:tc>
          <w:tcPr>
            <w:tcW w:w="2670" w:type="dxa"/>
          </w:tcPr>
          <w:p w:rsidR="007B7220" w:rsidRPr="002F691E" w:rsidRDefault="007B7220" w:rsidP="009A0B37">
            <w:pPr>
              <w:contextualSpacing/>
              <w:rPr>
                <w:b/>
              </w:rPr>
            </w:pPr>
            <w:r w:rsidRPr="002F691E">
              <w:t>6ч</w:t>
            </w:r>
          </w:p>
        </w:tc>
      </w:tr>
    </w:tbl>
    <w:p w:rsidR="007B7220" w:rsidRPr="002F691E" w:rsidRDefault="007B7220" w:rsidP="007B7220">
      <w:pPr>
        <w:contextualSpacing/>
      </w:pPr>
    </w:p>
    <w:p w:rsidR="007B7220" w:rsidRPr="002F691E" w:rsidRDefault="007B7220" w:rsidP="007B7220">
      <w:pPr>
        <w:contextualSpacing/>
      </w:pPr>
    </w:p>
    <w:p w:rsidR="007B7220" w:rsidRPr="002F691E" w:rsidRDefault="007B7220" w:rsidP="007B7220">
      <w:pPr>
        <w:contextualSpacing/>
        <w:rPr>
          <w:b/>
        </w:rPr>
      </w:pPr>
    </w:p>
    <w:p w:rsidR="007B7220" w:rsidRPr="002F691E" w:rsidRDefault="007B7220" w:rsidP="007B7220">
      <w:pPr>
        <w:contextualSpacing/>
        <w:rPr>
          <w:b/>
        </w:rPr>
      </w:pPr>
      <w:r w:rsidRPr="002F691E">
        <w:rPr>
          <w:b/>
        </w:rPr>
        <w:t>Проведение промежуточной аттестации (экзаменов, зачетов):</w:t>
      </w:r>
    </w:p>
    <w:p w:rsidR="007B7220" w:rsidRPr="002F691E" w:rsidRDefault="007B7220" w:rsidP="007B7220">
      <w:pPr>
        <w:pStyle w:val="aa"/>
        <w:rPr>
          <w:rFonts w:ascii="Times New Roman" w:hAnsi="Times New Roman"/>
          <w:sz w:val="24"/>
          <w:szCs w:val="24"/>
        </w:rPr>
      </w:pPr>
      <w:r w:rsidRPr="002F691E">
        <w:rPr>
          <w:rFonts w:ascii="Times New Roman" w:hAnsi="Times New Roman"/>
          <w:sz w:val="24"/>
          <w:szCs w:val="24"/>
        </w:rPr>
        <w:t>Сроки промежуточной аттестации определяются для каждой учебной группы по индивидуальному плану преподавателей.</w:t>
      </w:r>
    </w:p>
    <w:p w:rsidR="007B7220" w:rsidRPr="00406653" w:rsidRDefault="007B7220" w:rsidP="007B722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477F" w:rsidRDefault="007F477F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Default="00406653" w:rsidP="007F477F">
      <w:pPr>
        <w:contextualSpacing/>
        <w:rPr>
          <w:sz w:val="20"/>
          <w:szCs w:val="20"/>
        </w:rPr>
      </w:pPr>
    </w:p>
    <w:p w:rsidR="00406653" w:rsidRPr="007F477F" w:rsidRDefault="00406653" w:rsidP="007F477F">
      <w:pPr>
        <w:contextualSpacing/>
        <w:rPr>
          <w:sz w:val="20"/>
          <w:szCs w:val="20"/>
        </w:rPr>
      </w:pPr>
    </w:p>
    <w:p w:rsidR="007D2926" w:rsidRPr="007F477F" w:rsidRDefault="007D2926" w:rsidP="0059469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EA4109" w:rsidRDefault="00EA4109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7F65" w:rsidRDefault="00767F65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7F65" w:rsidRDefault="00767F65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7F65" w:rsidRDefault="00767F65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7F65" w:rsidRDefault="00767F65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7F65" w:rsidRDefault="00767F65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7F65" w:rsidRDefault="00767F65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7F65" w:rsidRDefault="00767F65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7F65" w:rsidRDefault="00767F65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653" w:rsidRDefault="00406653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653" w:rsidRDefault="00406653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653" w:rsidRDefault="00406653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653" w:rsidRDefault="00406653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653" w:rsidRDefault="00406653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653" w:rsidRDefault="00406653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653" w:rsidRDefault="00406653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653" w:rsidRDefault="00406653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653" w:rsidRDefault="00406653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653" w:rsidRDefault="00406653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653" w:rsidRDefault="00406653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7F65" w:rsidRDefault="00767F65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67F65" w:rsidTr="00767F65">
        <w:trPr>
          <w:trHeight w:val="1718"/>
        </w:trPr>
        <w:tc>
          <w:tcPr>
            <w:tcW w:w="4077" w:type="dxa"/>
          </w:tcPr>
          <w:p w:rsidR="00767F65" w:rsidRDefault="00767F65" w:rsidP="00767F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Пронумеровано, прошнуровано</w:t>
            </w:r>
          </w:p>
          <w:p w:rsidR="00767F65" w:rsidRDefault="00BC496D" w:rsidP="00767F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67F6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Сорок два</w:t>
            </w:r>
            <w:r w:rsidR="00D92BF4">
              <w:rPr>
                <w:rFonts w:ascii="Times New Roman" w:hAnsi="Times New Roman" w:cs="Times New Roman"/>
              </w:rPr>
              <w:t xml:space="preserve"> </w:t>
            </w:r>
            <w:r w:rsidR="00767F65">
              <w:rPr>
                <w:rFonts w:ascii="Times New Roman" w:hAnsi="Times New Roman" w:cs="Times New Roman"/>
              </w:rPr>
              <w:t>) лист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67F65" w:rsidRDefault="00767F65" w:rsidP="00767F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67F65" w:rsidRDefault="00767F65" w:rsidP="00767F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Директор_____________Н.А. Волкова</w:t>
            </w:r>
          </w:p>
          <w:p w:rsidR="00767F65" w:rsidRDefault="00767F65" w:rsidP="00767F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67F65" w:rsidRPr="007F477F" w:rsidRDefault="00767F65" w:rsidP="00767F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B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BF4">
              <w:rPr>
                <w:rFonts w:ascii="Times New Roman" w:hAnsi="Times New Roman" w:cs="Times New Roman"/>
              </w:rPr>
              <w:t>октя</w:t>
            </w:r>
            <w:r>
              <w:rPr>
                <w:rFonts w:ascii="Times New Roman" w:hAnsi="Times New Roman" w:cs="Times New Roman"/>
              </w:rPr>
              <w:t>бря 2014 г.</w:t>
            </w:r>
          </w:p>
          <w:p w:rsidR="00767F65" w:rsidRDefault="00767F65" w:rsidP="00F140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67F65" w:rsidRDefault="00767F65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7F65" w:rsidRDefault="00767F65" w:rsidP="00F140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67F65" w:rsidTr="00767F65">
        <w:trPr>
          <w:trHeight w:val="1745"/>
        </w:trPr>
        <w:tc>
          <w:tcPr>
            <w:tcW w:w="4077" w:type="dxa"/>
          </w:tcPr>
          <w:p w:rsidR="00BC496D" w:rsidRDefault="00BC496D" w:rsidP="00BC49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Пронумеровано, прошнуровано</w:t>
            </w:r>
          </w:p>
          <w:p w:rsidR="00BC496D" w:rsidRDefault="00BC496D" w:rsidP="00BC49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(Сорок два ) листа</w:t>
            </w:r>
          </w:p>
          <w:p w:rsidR="00BC496D" w:rsidRDefault="00BC496D" w:rsidP="00BC49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C496D" w:rsidRDefault="00BC496D" w:rsidP="00BC49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Директор_____________Н.А. Волкова</w:t>
            </w:r>
          </w:p>
          <w:p w:rsidR="00BC496D" w:rsidRDefault="00BC496D" w:rsidP="00BC49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C496D" w:rsidRPr="007F477F" w:rsidRDefault="00BC496D" w:rsidP="00BC49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 2014 г.</w:t>
            </w:r>
          </w:p>
          <w:p w:rsidR="00767F65" w:rsidRDefault="00BC496D" w:rsidP="00BC49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67F65" w:rsidRDefault="00767F65" w:rsidP="00767F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67F65" w:rsidTr="00767F65">
        <w:trPr>
          <w:trHeight w:val="1774"/>
        </w:trPr>
        <w:tc>
          <w:tcPr>
            <w:tcW w:w="4077" w:type="dxa"/>
          </w:tcPr>
          <w:p w:rsidR="00D92BF4" w:rsidRDefault="00D92BF4" w:rsidP="00D92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Пронумеровано, прошнуровано</w:t>
            </w:r>
          </w:p>
          <w:p w:rsidR="00D92BF4" w:rsidRDefault="00D92BF4" w:rsidP="00D92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(Тридцать один ) лист</w:t>
            </w:r>
          </w:p>
          <w:p w:rsidR="00D92BF4" w:rsidRDefault="00D92BF4" w:rsidP="00D92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D92BF4" w:rsidRDefault="00D92BF4" w:rsidP="00D92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Директор_____________Н.А. Волкова</w:t>
            </w:r>
          </w:p>
          <w:p w:rsidR="00D92BF4" w:rsidRDefault="00D92BF4" w:rsidP="00D92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D92BF4" w:rsidRPr="007F477F" w:rsidRDefault="00D92BF4" w:rsidP="00D92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 2014 г.</w:t>
            </w:r>
          </w:p>
          <w:p w:rsidR="00767F65" w:rsidRDefault="00D92BF4" w:rsidP="00D92B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67F65" w:rsidRPr="007F477F" w:rsidRDefault="00767F65" w:rsidP="00767F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767F65" w:rsidRPr="007F477F" w:rsidSect="003155C1">
      <w:headerReference w:type="default" r:id="rId12"/>
      <w:footerReference w:type="defaul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C8" w:rsidRPr="00594699" w:rsidRDefault="00BE0CC8" w:rsidP="00594699">
      <w:r>
        <w:separator/>
      </w:r>
    </w:p>
  </w:endnote>
  <w:endnote w:type="continuationSeparator" w:id="0">
    <w:p w:rsidR="00BE0CC8" w:rsidRPr="00594699" w:rsidRDefault="00BE0CC8" w:rsidP="0059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E9" w:rsidRDefault="00DE21E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E9" w:rsidRDefault="00DE21E9">
    <w:pPr>
      <w:widowControl w:val="0"/>
      <w:autoSpaceDE w:val="0"/>
      <w:autoSpaceDN w:val="0"/>
      <w:adjustRightInd w:val="0"/>
      <w:rPr>
        <w:rFonts w:ascii="Tahoma" w:hAnsi="Tahoma" w:cs="Tahoma"/>
        <w:b/>
        <w:bCs/>
        <w:color w:val="333399"/>
        <w:sz w:val="28"/>
        <w:szCs w:val="28"/>
      </w:rPr>
    </w:pPr>
  </w:p>
  <w:p w:rsidR="00DE21E9" w:rsidRDefault="00DE21E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E9" w:rsidRDefault="00DE21E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C8" w:rsidRPr="00594699" w:rsidRDefault="00BE0CC8" w:rsidP="00594699">
      <w:r>
        <w:separator/>
      </w:r>
    </w:p>
  </w:footnote>
  <w:footnote w:type="continuationSeparator" w:id="0">
    <w:p w:rsidR="00BE0CC8" w:rsidRPr="00594699" w:rsidRDefault="00BE0CC8" w:rsidP="0059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E9" w:rsidRDefault="00DE21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E9" w:rsidRDefault="00DE21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99"/>
    <w:rsid w:val="0000668F"/>
    <w:rsid w:val="00063221"/>
    <w:rsid w:val="00091AEB"/>
    <w:rsid w:val="000B7D19"/>
    <w:rsid w:val="000C0343"/>
    <w:rsid w:val="000C7031"/>
    <w:rsid w:val="000C73FB"/>
    <w:rsid w:val="000D246F"/>
    <w:rsid w:val="00141B1E"/>
    <w:rsid w:val="00156D8E"/>
    <w:rsid w:val="001629F5"/>
    <w:rsid w:val="00174FD0"/>
    <w:rsid w:val="0019692F"/>
    <w:rsid w:val="001B5CE0"/>
    <w:rsid w:val="001D3C07"/>
    <w:rsid w:val="001E70D3"/>
    <w:rsid w:val="001F0413"/>
    <w:rsid w:val="00201E5A"/>
    <w:rsid w:val="002227DF"/>
    <w:rsid w:val="00276460"/>
    <w:rsid w:val="002A4F2B"/>
    <w:rsid w:val="002F67D9"/>
    <w:rsid w:val="002F691E"/>
    <w:rsid w:val="003155C1"/>
    <w:rsid w:val="00325D7F"/>
    <w:rsid w:val="003309E6"/>
    <w:rsid w:val="00406653"/>
    <w:rsid w:val="00426736"/>
    <w:rsid w:val="004348F1"/>
    <w:rsid w:val="004A1974"/>
    <w:rsid w:val="004A2864"/>
    <w:rsid w:val="004B0C94"/>
    <w:rsid w:val="004B4E44"/>
    <w:rsid w:val="004B6724"/>
    <w:rsid w:val="004F0F68"/>
    <w:rsid w:val="005764E9"/>
    <w:rsid w:val="00594699"/>
    <w:rsid w:val="00601A9A"/>
    <w:rsid w:val="0062115F"/>
    <w:rsid w:val="0066033F"/>
    <w:rsid w:val="00663370"/>
    <w:rsid w:val="00683456"/>
    <w:rsid w:val="0069123D"/>
    <w:rsid w:val="006A1565"/>
    <w:rsid w:val="006A5A9A"/>
    <w:rsid w:val="006B332B"/>
    <w:rsid w:val="006D4789"/>
    <w:rsid w:val="007038FC"/>
    <w:rsid w:val="00763163"/>
    <w:rsid w:val="00763288"/>
    <w:rsid w:val="00763381"/>
    <w:rsid w:val="00767F65"/>
    <w:rsid w:val="0078098B"/>
    <w:rsid w:val="00785BE8"/>
    <w:rsid w:val="007A3036"/>
    <w:rsid w:val="007B7220"/>
    <w:rsid w:val="007D2926"/>
    <w:rsid w:val="007F477F"/>
    <w:rsid w:val="00842C86"/>
    <w:rsid w:val="008A585F"/>
    <w:rsid w:val="008A7490"/>
    <w:rsid w:val="008B2DAB"/>
    <w:rsid w:val="008D7304"/>
    <w:rsid w:val="00911DAE"/>
    <w:rsid w:val="009168D6"/>
    <w:rsid w:val="00947777"/>
    <w:rsid w:val="00975ABE"/>
    <w:rsid w:val="009A0B37"/>
    <w:rsid w:val="009A1355"/>
    <w:rsid w:val="00A24FD0"/>
    <w:rsid w:val="00A352EF"/>
    <w:rsid w:val="00A432DE"/>
    <w:rsid w:val="00A538AD"/>
    <w:rsid w:val="00A62EB5"/>
    <w:rsid w:val="00AB62BE"/>
    <w:rsid w:val="00AD5BE3"/>
    <w:rsid w:val="00AE1827"/>
    <w:rsid w:val="00AF03E2"/>
    <w:rsid w:val="00B0520B"/>
    <w:rsid w:val="00B221DE"/>
    <w:rsid w:val="00B300B7"/>
    <w:rsid w:val="00B57422"/>
    <w:rsid w:val="00B61F91"/>
    <w:rsid w:val="00BC496D"/>
    <w:rsid w:val="00BE0CC8"/>
    <w:rsid w:val="00D92751"/>
    <w:rsid w:val="00D92BF4"/>
    <w:rsid w:val="00D93B0F"/>
    <w:rsid w:val="00DA4ECB"/>
    <w:rsid w:val="00DD3231"/>
    <w:rsid w:val="00DD5D59"/>
    <w:rsid w:val="00DE21E9"/>
    <w:rsid w:val="00E448AE"/>
    <w:rsid w:val="00E55E51"/>
    <w:rsid w:val="00EA4109"/>
    <w:rsid w:val="00EC3F0C"/>
    <w:rsid w:val="00ED51D4"/>
    <w:rsid w:val="00EE67E5"/>
    <w:rsid w:val="00F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4002E21-10B6-43EA-B3AD-771FF61D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4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4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4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4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4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4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59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6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D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6322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rsid w:val="00A62EB5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B7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6C4A-E070-4836-8BE9-4EDCF183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16145</Words>
  <Characters>92029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Волкова</dc:creator>
  <cp:lastModifiedBy>Анастасия Шабалина</cp:lastModifiedBy>
  <cp:revision>3</cp:revision>
  <cp:lastPrinted>2014-11-11T10:53:00Z</cp:lastPrinted>
  <dcterms:created xsi:type="dcterms:W3CDTF">2019-07-14T11:18:00Z</dcterms:created>
  <dcterms:modified xsi:type="dcterms:W3CDTF">2019-07-14T11:18:00Z</dcterms:modified>
</cp:coreProperties>
</file>